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B26DE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B26DE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B26DE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B26DE">
        <w:rPr>
          <w:rFonts w:ascii="Times New Roman" w:hAnsi="Times New Roman"/>
          <w:sz w:val="28"/>
          <w:szCs w:val="28"/>
          <w:lang w:val="ru-RU"/>
        </w:rPr>
        <w:t>Институт культуры и искусств</w:t>
      </w:r>
    </w:p>
    <w:p w:rsidR="00392D89" w:rsidRPr="003B26DE" w:rsidRDefault="00392D89" w:rsidP="00392D89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392D89" w:rsidRPr="003B26DE" w:rsidRDefault="00392D89" w:rsidP="00392D89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392D89" w:rsidRPr="003B26DE" w:rsidRDefault="00392D89" w:rsidP="00392D89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392D89" w:rsidRPr="003B26DE" w:rsidRDefault="00392D89" w:rsidP="00392D89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392D89" w:rsidRDefault="00392D89" w:rsidP="00392D89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392D89" w:rsidRPr="003B26DE" w:rsidRDefault="00392D89" w:rsidP="00392D89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392D89" w:rsidRPr="003B26DE" w:rsidRDefault="00392D89" w:rsidP="00392D89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392D89" w:rsidRPr="003B26DE" w:rsidRDefault="00392D89" w:rsidP="00392D89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B26DE">
        <w:rPr>
          <w:rFonts w:ascii="Times New Roman" w:hAnsi="Times New Roman"/>
          <w:sz w:val="28"/>
          <w:szCs w:val="28"/>
          <w:lang w:val="ru-RU"/>
        </w:rPr>
        <w:t>РАБОЧАЯ ПРОГРАММА ПРАКТИКИ</w:t>
      </w: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B26DE">
        <w:rPr>
          <w:rFonts w:ascii="Times New Roman" w:hAnsi="Times New Roman"/>
          <w:sz w:val="28"/>
          <w:szCs w:val="28"/>
          <w:lang w:val="ru-RU"/>
        </w:rPr>
        <w:t>«Учебная»</w:t>
      </w:r>
    </w:p>
    <w:p w:rsidR="00392D89" w:rsidRPr="003B26DE" w:rsidRDefault="00392D89" w:rsidP="00392D89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392D89" w:rsidRPr="003B26DE" w:rsidRDefault="00392D89" w:rsidP="00392D89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392D89" w:rsidRPr="003B26DE" w:rsidRDefault="00392D89" w:rsidP="00392D89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B26DE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</w:t>
      </w:r>
    </w:p>
    <w:p w:rsidR="00392D89" w:rsidRPr="003B26DE" w:rsidRDefault="00392D89" w:rsidP="00392D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B26DE">
        <w:rPr>
          <w:rFonts w:ascii="Times New Roman" w:hAnsi="Times New Roman"/>
          <w:sz w:val="28"/>
          <w:szCs w:val="28"/>
          <w:lang w:val="ru-RU"/>
        </w:rPr>
        <w:t>44.03.01. Педагогическое образование</w:t>
      </w: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B26DE">
        <w:rPr>
          <w:rFonts w:ascii="Times New Roman" w:hAnsi="Times New Roman"/>
          <w:sz w:val="28"/>
          <w:szCs w:val="28"/>
          <w:lang w:val="ru-RU"/>
        </w:rPr>
        <w:t>Профиль подготовки</w:t>
      </w:r>
    </w:p>
    <w:p w:rsidR="00392D89" w:rsidRPr="003B26DE" w:rsidRDefault="00392D89" w:rsidP="00392D89">
      <w:pPr>
        <w:shd w:val="clear" w:color="auto" w:fill="FFFFFF"/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B26DE">
        <w:rPr>
          <w:rFonts w:ascii="Times New Roman" w:hAnsi="Times New Roman"/>
          <w:sz w:val="28"/>
          <w:szCs w:val="28"/>
          <w:lang w:val="ru-RU"/>
        </w:rPr>
        <w:t>Художественное образование (в области театрального искусства)</w:t>
      </w: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bookmarkEnd w:id="0"/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2D89" w:rsidRPr="003B26DE" w:rsidRDefault="00392D89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B26DE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392D89" w:rsidRPr="003B26DE" w:rsidRDefault="006A375C" w:rsidP="00392D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</w:t>
      </w:r>
      <w:r w:rsidR="00A45443">
        <w:rPr>
          <w:rFonts w:ascii="Times New Roman" w:hAnsi="Times New Roman"/>
          <w:sz w:val="28"/>
          <w:szCs w:val="28"/>
          <w:lang w:val="ru-RU"/>
        </w:rPr>
        <w:t>8</w:t>
      </w:r>
    </w:p>
    <w:p w:rsidR="00392D89" w:rsidRPr="003B26DE" w:rsidRDefault="00392D89" w:rsidP="00392D89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2D89" w:rsidRPr="0070696A" w:rsidRDefault="00392D89" w:rsidP="00392D89">
      <w:pPr>
        <w:spacing w:after="0" w:line="240" w:lineRule="auto"/>
        <w:ind w:left="-142"/>
        <w:rPr>
          <w:rFonts w:ascii="Times New Roman" w:hAnsi="Times New Roman"/>
          <w:sz w:val="24"/>
          <w:szCs w:val="24"/>
          <w:lang w:val="ru-RU"/>
        </w:rPr>
      </w:pPr>
    </w:p>
    <w:p w:rsidR="00392D89" w:rsidRPr="0070696A" w:rsidRDefault="00392D89" w:rsidP="00392D89">
      <w:pPr>
        <w:numPr>
          <w:ilvl w:val="0"/>
          <w:numId w:val="10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0696A">
        <w:rPr>
          <w:rFonts w:ascii="Times New Roman" w:hAnsi="Times New Roman"/>
          <w:bCs/>
          <w:sz w:val="24"/>
          <w:szCs w:val="24"/>
        </w:rPr>
        <w:lastRenderedPageBreak/>
        <w:t>Цель</w:t>
      </w:r>
      <w:proofErr w:type="spellEnd"/>
      <w:r w:rsidRPr="007069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практики</w:t>
      </w:r>
      <w:proofErr w:type="spellEnd"/>
    </w:p>
    <w:p w:rsidR="00392D89" w:rsidRPr="0070696A" w:rsidRDefault="00392D89" w:rsidP="00392D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Цель учебной практики – углубление и конкретизация знаний студентов о сущности социально-культурной деятельности и ее ресурсной базе в процессе включения в различные виды и уровни </w:t>
      </w:r>
      <w:r w:rsidRPr="0070696A">
        <w:rPr>
          <w:rFonts w:ascii="Times New Roman" w:hAnsi="Times New Roman"/>
          <w:spacing w:val="-3"/>
          <w:sz w:val="24"/>
          <w:szCs w:val="24"/>
          <w:lang w:val="ru-RU"/>
        </w:rPr>
        <w:t xml:space="preserve">творческо-производственной деятельности учреждений </w:t>
      </w:r>
      <w:r w:rsidRPr="0070696A">
        <w:rPr>
          <w:rFonts w:ascii="Times New Roman" w:hAnsi="Times New Roman"/>
          <w:spacing w:val="-7"/>
          <w:sz w:val="24"/>
          <w:szCs w:val="24"/>
          <w:lang w:val="ru-RU"/>
        </w:rPr>
        <w:t>культурно-досугового типа</w:t>
      </w:r>
      <w:r w:rsidRPr="0070696A">
        <w:rPr>
          <w:rFonts w:ascii="Times New Roman" w:hAnsi="Times New Roman"/>
          <w:sz w:val="24"/>
          <w:szCs w:val="24"/>
          <w:lang w:val="ru-RU"/>
        </w:rPr>
        <w:t>.</w:t>
      </w:r>
    </w:p>
    <w:p w:rsidR="00392D89" w:rsidRPr="0070696A" w:rsidRDefault="00392D89" w:rsidP="00392D8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2D89" w:rsidRPr="0070696A" w:rsidRDefault="00392D89" w:rsidP="00392D89">
      <w:pPr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70696A">
        <w:rPr>
          <w:rFonts w:ascii="Times New Roman" w:hAnsi="Times New Roman"/>
          <w:bCs/>
          <w:sz w:val="24"/>
          <w:szCs w:val="24"/>
        </w:rPr>
        <w:t>Задачи</w:t>
      </w:r>
      <w:proofErr w:type="spellEnd"/>
      <w:r w:rsidRPr="007069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практики</w:t>
      </w:r>
      <w:proofErr w:type="spellEnd"/>
    </w:p>
    <w:p w:rsidR="00392D89" w:rsidRPr="0070696A" w:rsidRDefault="00392D89" w:rsidP="00392D89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pacing w:val="-3"/>
          <w:sz w:val="24"/>
          <w:szCs w:val="24"/>
          <w:lang w:val="ru-RU"/>
        </w:rPr>
        <w:t xml:space="preserve">Ознакомить с реальными </w:t>
      </w:r>
      <w:r w:rsidRPr="0070696A">
        <w:rPr>
          <w:rFonts w:ascii="Times New Roman" w:hAnsi="Times New Roman"/>
          <w:spacing w:val="-5"/>
          <w:sz w:val="24"/>
          <w:szCs w:val="24"/>
          <w:lang w:val="ru-RU"/>
        </w:rPr>
        <w:t xml:space="preserve">процессами, происходящими в социально-культурной сфере; </w:t>
      </w:r>
      <w:r w:rsidRPr="0070696A">
        <w:rPr>
          <w:rFonts w:ascii="Times New Roman" w:hAnsi="Times New Roman"/>
          <w:sz w:val="24"/>
          <w:szCs w:val="24"/>
          <w:lang w:val="ru-RU"/>
        </w:rPr>
        <w:t>организационно-правовыми основами социально-культурной работы с разными группами населения.</w:t>
      </w:r>
    </w:p>
    <w:p w:rsidR="00392D89" w:rsidRPr="0070696A" w:rsidRDefault="00392D89" w:rsidP="00392D89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Ознакомить с многообразием учреждений </w:t>
      </w:r>
      <w:r w:rsidRPr="0070696A">
        <w:rPr>
          <w:rFonts w:ascii="Times New Roman" w:hAnsi="Times New Roman"/>
          <w:spacing w:val="-7"/>
          <w:sz w:val="24"/>
          <w:szCs w:val="24"/>
          <w:lang w:val="ru-RU"/>
        </w:rPr>
        <w:t>культурно-досугового типа</w:t>
      </w:r>
      <w:r w:rsidRPr="0070696A">
        <w:rPr>
          <w:rFonts w:ascii="Times New Roman" w:hAnsi="Times New Roman"/>
          <w:sz w:val="24"/>
          <w:szCs w:val="24"/>
          <w:lang w:val="ru-RU"/>
        </w:rPr>
        <w:t>, спецификой их деятельности, структурой, основными направлениями работы; сформировать представление о функциональных обязанностях специалистов учреждений культуры.</w:t>
      </w:r>
    </w:p>
    <w:p w:rsidR="00392D89" w:rsidRPr="0070696A" w:rsidRDefault="00392D89" w:rsidP="00392D89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70696A">
        <w:rPr>
          <w:rFonts w:ascii="Times New Roman" w:hAnsi="Times New Roman"/>
          <w:spacing w:val="-3"/>
          <w:sz w:val="24"/>
          <w:szCs w:val="24"/>
          <w:lang w:val="ru-RU"/>
        </w:rPr>
        <w:t>Выработать навыки конструктивного анализа различных направ</w:t>
      </w:r>
      <w:r w:rsidRPr="0070696A">
        <w:rPr>
          <w:rFonts w:ascii="Times New Roman" w:hAnsi="Times New Roman"/>
          <w:spacing w:val="-5"/>
          <w:sz w:val="24"/>
          <w:szCs w:val="24"/>
          <w:lang w:val="ru-RU"/>
        </w:rPr>
        <w:t xml:space="preserve">лений деятельности региональных </w:t>
      </w:r>
      <w:r w:rsidRPr="0070696A">
        <w:rPr>
          <w:rFonts w:ascii="Times New Roman" w:hAnsi="Times New Roman"/>
          <w:sz w:val="24"/>
          <w:szCs w:val="24"/>
          <w:lang w:val="ru-RU"/>
        </w:rPr>
        <w:t>учреждений культуры</w:t>
      </w:r>
      <w:r w:rsidRPr="0070696A">
        <w:rPr>
          <w:rFonts w:ascii="Times New Roman" w:hAnsi="Times New Roman"/>
          <w:spacing w:val="-5"/>
          <w:sz w:val="24"/>
          <w:szCs w:val="24"/>
          <w:lang w:val="ru-RU"/>
        </w:rPr>
        <w:t xml:space="preserve"> по созданию, продви</w:t>
      </w:r>
      <w:r w:rsidRPr="0070696A">
        <w:rPr>
          <w:rFonts w:ascii="Times New Roman" w:hAnsi="Times New Roman"/>
          <w:spacing w:val="-4"/>
          <w:sz w:val="24"/>
          <w:szCs w:val="24"/>
          <w:lang w:val="ru-RU"/>
        </w:rPr>
        <w:t>жению и реализации культурно-досуговых услуг для разных групп населения.</w:t>
      </w:r>
    </w:p>
    <w:p w:rsidR="00392D89" w:rsidRPr="0070696A" w:rsidRDefault="00392D89" w:rsidP="00392D89">
      <w:pPr>
        <w:autoSpaceDE w:val="0"/>
        <w:spacing w:after="0" w:line="240" w:lineRule="auto"/>
        <w:rPr>
          <w:rFonts w:ascii="Times New Roman" w:hAnsi="Times New Roman"/>
          <w:spacing w:val="-4"/>
          <w:sz w:val="24"/>
          <w:szCs w:val="24"/>
          <w:lang w:val="ru-RU"/>
        </w:rPr>
      </w:pPr>
    </w:p>
    <w:p w:rsidR="00392D89" w:rsidRPr="0070696A" w:rsidRDefault="00392D89" w:rsidP="00392D89">
      <w:pPr>
        <w:numPr>
          <w:ilvl w:val="0"/>
          <w:numId w:val="10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70696A">
        <w:rPr>
          <w:rFonts w:ascii="Times New Roman" w:hAnsi="Times New Roman"/>
          <w:bCs/>
          <w:sz w:val="24"/>
          <w:szCs w:val="24"/>
        </w:rPr>
        <w:t>Место</w:t>
      </w:r>
      <w:proofErr w:type="spellEnd"/>
      <w:r w:rsidRPr="007069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практики</w:t>
      </w:r>
      <w:proofErr w:type="spellEnd"/>
      <w:r w:rsidRPr="0070696A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структуре</w:t>
      </w:r>
      <w:proofErr w:type="spellEnd"/>
      <w:r w:rsidRPr="007069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программы</w:t>
      </w:r>
      <w:proofErr w:type="spellEnd"/>
    </w:p>
    <w:p w:rsidR="00392D89" w:rsidRPr="0070696A" w:rsidRDefault="00392D89" w:rsidP="00392D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Учебная практика входит в цикл Б.2 </w:t>
      </w:r>
      <w:r w:rsidRPr="0070696A">
        <w:rPr>
          <w:rFonts w:ascii="Times New Roman" w:hAnsi="Times New Roman"/>
          <w:bCs/>
          <w:sz w:val="24"/>
          <w:szCs w:val="24"/>
          <w:lang w:val="ru-RU"/>
        </w:rPr>
        <w:t>«Практика»,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проводится в 4 семестре.</w:t>
      </w:r>
    </w:p>
    <w:p w:rsidR="00392D89" w:rsidRPr="0070696A" w:rsidRDefault="00392D89" w:rsidP="00392D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2D89" w:rsidRPr="0070696A" w:rsidRDefault="00392D89" w:rsidP="00392D89">
      <w:pPr>
        <w:numPr>
          <w:ilvl w:val="0"/>
          <w:numId w:val="10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70696A">
        <w:rPr>
          <w:rFonts w:ascii="Times New Roman" w:hAnsi="Times New Roman"/>
          <w:bCs/>
          <w:sz w:val="24"/>
          <w:szCs w:val="24"/>
        </w:rPr>
        <w:t>Формы</w:t>
      </w:r>
      <w:proofErr w:type="spellEnd"/>
      <w:r w:rsidRPr="007069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проведения</w:t>
      </w:r>
      <w:proofErr w:type="spellEnd"/>
      <w:r w:rsidRPr="007069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практики</w:t>
      </w:r>
      <w:proofErr w:type="spellEnd"/>
    </w:p>
    <w:p w:rsidR="00392D89" w:rsidRPr="0070696A" w:rsidRDefault="00392D89" w:rsidP="00392D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 w:eastAsia="ru-RU"/>
        </w:rPr>
        <w:t xml:space="preserve">Практика по </w:t>
      </w:r>
      <w:r w:rsidRPr="0070696A">
        <w:rPr>
          <w:rFonts w:ascii="Times New Roman" w:hAnsi="Times New Roman"/>
          <w:sz w:val="24"/>
          <w:szCs w:val="24"/>
          <w:lang w:val="ru-RU"/>
        </w:rPr>
        <w:t>получению первичных профессиональных умений и навыков.</w:t>
      </w:r>
    </w:p>
    <w:p w:rsidR="00392D89" w:rsidRPr="0070696A" w:rsidRDefault="00392D89" w:rsidP="00392D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92D89" w:rsidRPr="0070696A" w:rsidRDefault="00392D89" w:rsidP="00392D89">
      <w:pPr>
        <w:numPr>
          <w:ilvl w:val="0"/>
          <w:numId w:val="10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70696A">
        <w:rPr>
          <w:rFonts w:ascii="Times New Roman" w:hAnsi="Times New Roman"/>
          <w:bCs/>
          <w:sz w:val="24"/>
          <w:szCs w:val="24"/>
        </w:rPr>
        <w:t>Место</w:t>
      </w:r>
      <w:proofErr w:type="spellEnd"/>
      <w:r w:rsidRPr="0070696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время</w:t>
      </w:r>
      <w:proofErr w:type="spellEnd"/>
      <w:r w:rsidRPr="007069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проведения</w:t>
      </w:r>
      <w:proofErr w:type="spellEnd"/>
      <w:r w:rsidRPr="007069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практики</w:t>
      </w:r>
      <w:proofErr w:type="spellEnd"/>
    </w:p>
    <w:p w:rsidR="00392D89" w:rsidRPr="0070696A" w:rsidRDefault="00392D89" w:rsidP="00392D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Учебная практика проводится в сторонних организациях, обладающих необходимым кадровым и научно-техническим потенциалом.</w:t>
      </w:r>
    </w:p>
    <w:p w:rsidR="00392D89" w:rsidRPr="0070696A" w:rsidRDefault="00392D89" w:rsidP="00392D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Традиционными базами учебной практики выступают учреждения социально-культурной сферы и образования города Москвы, деятельность которых соответствует ее целям и задачам, заключает с ними соответствующие документы о сотрудничестве. </w:t>
      </w:r>
    </w:p>
    <w:p w:rsidR="00392D89" w:rsidRPr="0070696A" w:rsidRDefault="00392D89" w:rsidP="00392D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Учебная практика студентов проводится на 2 курсе (количество недель – 2) и завершается экзаменом.</w:t>
      </w:r>
    </w:p>
    <w:p w:rsidR="00392D89" w:rsidRPr="0070696A" w:rsidRDefault="00392D89" w:rsidP="00392D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92D89" w:rsidRPr="0070696A" w:rsidRDefault="00392D89" w:rsidP="00392D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6. Требования к результатам прохождения практики</w:t>
      </w:r>
    </w:p>
    <w:p w:rsidR="00392D89" w:rsidRPr="0070696A" w:rsidRDefault="00392D89" w:rsidP="00392D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В результате прохождения учебной практики обучающийся должен освоить:</w:t>
      </w:r>
    </w:p>
    <w:p w:rsidR="00392D89" w:rsidRPr="0070696A" w:rsidRDefault="00392D89" w:rsidP="00392D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2D89" w:rsidRPr="001B7CD6" w:rsidRDefault="00392D89" w:rsidP="00392D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7CD6">
        <w:rPr>
          <w:rFonts w:ascii="Times New Roman" w:hAnsi="Times New Roman"/>
          <w:sz w:val="24"/>
          <w:szCs w:val="24"/>
        </w:rPr>
        <w:t>Трудовые</w:t>
      </w:r>
      <w:proofErr w:type="spellEnd"/>
      <w:r w:rsidRPr="001B7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CD6">
        <w:rPr>
          <w:rFonts w:ascii="Times New Roman" w:hAnsi="Times New Roman"/>
          <w:sz w:val="24"/>
          <w:szCs w:val="24"/>
        </w:rPr>
        <w:t>функции</w:t>
      </w:r>
      <w:proofErr w:type="spellEnd"/>
      <w:r w:rsidRPr="001B7CD6">
        <w:rPr>
          <w:rFonts w:ascii="Times New Roman" w:hAnsi="Times New Roman"/>
          <w:sz w:val="24"/>
          <w:szCs w:val="24"/>
        </w:rPr>
        <w:t>:</w:t>
      </w:r>
    </w:p>
    <w:p w:rsidR="00392D89" w:rsidRPr="001B7CD6" w:rsidRDefault="00392D89" w:rsidP="00392D89">
      <w:pPr>
        <w:numPr>
          <w:ilvl w:val="0"/>
          <w:numId w:val="16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7CD6">
        <w:rPr>
          <w:rFonts w:ascii="Times New Roman" w:hAnsi="Times New Roman"/>
          <w:sz w:val="24"/>
          <w:szCs w:val="24"/>
          <w:lang w:val="ru-RU"/>
        </w:rPr>
        <w:t>разработка программно-методического обеспечения реализации дополнительной общеобразовательной программы;</w:t>
      </w:r>
    </w:p>
    <w:p w:rsidR="001B7CD6" w:rsidRPr="001B7CD6" w:rsidRDefault="001B7CD6" w:rsidP="00392D89">
      <w:pPr>
        <w:numPr>
          <w:ilvl w:val="0"/>
          <w:numId w:val="16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7CD6">
        <w:rPr>
          <w:rFonts w:ascii="Times New Roman" w:hAnsi="Times New Roman"/>
          <w:sz w:val="24"/>
          <w:szCs w:val="24"/>
          <w:lang w:val="ru-RU"/>
        </w:rPr>
        <w:t>Организация досуговой деятельности обучающихся, направленной на освоение дополнительной общеобразовательной</w:t>
      </w:r>
    </w:p>
    <w:p w:rsidR="00392D89" w:rsidRPr="001B7CD6" w:rsidRDefault="00392D89" w:rsidP="00392D89">
      <w:pPr>
        <w:numPr>
          <w:ilvl w:val="0"/>
          <w:numId w:val="16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7CD6">
        <w:rPr>
          <w:rFonts w:ascii="Times New Roman" w:hAnsi="Times New Roman"/>
          <w:sz w:val="24"/>
          <w:szCs w:val="24"/>
          <w:lang w:val="ru-RU"/>
        </w:rPr>
        <w:t>организация дополнительного образования детей и взрослых по одному или нескольким направлениям деятельности: техническому, художественному, физкультурно-спортивному, туристско-краеведческому и другим.</w:t>
      </w:r>
    </w:p>
    <w:p w:rsidR="00392D89" w:rsidRPr="001B7CD6" w:rsidRDefault="00392D89" w:rsidP="00392D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2D89" w:rsidRPr="001B7CD6" w:rsidRDefault="00392D89" w:rsidP="00392D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7CD6">
        <w:rPr>
          <w:rFonts w:ascii="Times New Roman" w:hAnsi="Times New Roman"/>
          <w:sz w:val="24"/>
          <w:szCs w:val="24"/>
        </w:rPr>
        <w:t>Трудовые</w:t>
      </w:r>
      <w:proofErr w:type="spellEnd"/>
      <w:r w:rsidRPr="001B7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CD6">
        <w:rPr>
          <w:rFonts w:ascii="Times New Roman" w:hAnsi="Times New Roman"/>
          <w:sz w:val="24"/>
          <w:szCs w:val="24"/>
        </w:rPr>
        <w:t>действия</w:t>
      </w:r>
      <w:proofErr w:type="spellEnd"/>
      <w:r w:rsidRPr="001B7CD6">
        <w:rPr>
          <w:rFonts w:ascii="Times New Roman" w:hAnsi="Times New Roman"/>
          <w:sz w:val="24"/>
          <w:szCs w:val="24"/>
        </w:rPr>
        <w:t>:</w:t>
      </w:r>
    </w:p>
    <w:p w:rsidR="00392D89" w:rsidRPr="001B7CD6" w:rsidRDefault="00392D89" w:rsidP="00392D89">
      <w:pPr>
        <w:numPr>
          <w:ilvl w:val="0"/>
          <w:numId w:val="17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7CD6">
        <w:rPr>
          <w:rFonts w:ascii="Times New Roman" w:hAnsi="Times New Roman"/>
          <w:sz w:val="24"/>
          <w:szCs w:val="24"/>
          <w:lang w:val="ru-RU"/>
        </w:rPr>
        <w:t>консультирование обучающихся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:rsidR="001B7CD6" w:rsidRPr="001B7CD6" w:rsidRDefault="00392D89" w:rsidP="00BF4FDC">
      <w:pPr>
        <w:numPr>
          <w:ilvl w:val="0"/>
          <w:numId w:val="17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7CD6">
        <w:rPr>
          <w:rFonts w:ascii="Times New Roman" w:hAnsi="Times New Roman"/>
          <w:sz w:val="24"/>
          <w:szCs w:val="24"/>
          <w:lang w:val="ru-RU"/>
        </w:rPr>
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образования);</w:t>
      </w:r>
    </w:p>
    <w:p w:rsidR="001B7CD6" w:rsidRPr="001B7CD6" w:rsidRDefault="001B7CD6" w:rsidP="001B7CD6">
      <w:pPr>
        <w:numPr>
          <w:ilvl w:val="0"/>
          <w:numId w:val="17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7CD6">
        <w:rPr>
          <w:rFonts w:ascii="Times New Roman" w:hAnsi="Times New Roman"/>
          <w:sz w:val="24"/>
          <w:szCs w:val="24"/>
          <w:lang w:val="ru-RU"/>
        </w:rPr>
        <w:lastRenderedPageBreak/>
        <w:t>Набор на обучение по дополнительной общеразвивающей программе Отбор для обучения по дополнительной предпрофессиональной программе (как правило, работа в составе комиссии)</w:t>
      </w:r>
    </w:p>
    <w:p w:rsidR="00392D89" w:rsidRPr="001B7CD6" w:rsidRDefault="00392D89" w:rsidP="00BF4FDC">
      <w:pPr>
        <w:numPr>
          <w:ilvl w:val="0"/>
          <w:numId w:val="17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7CD6">
        <w:rPr>
          <w:rFonts w:ascii="Times New Roman" w:hAnsi="Times New Roman"/>
          <w:sz w:val="24"/>
          <w:szCs w:val="24"/>
          <w:lang w:val="ru-RU"/>
        </w:rPr>
        <w:t>определение педагогических целей и задач, планирование досуговой деятельности, разработка планов (сценариев) досуговых мероприятий;</w:t>
      </w:r>
    </w:p>
    <w:p w:rsidR="00392D89" w:rsidRPr="001B7CD6" w:rsidRDefault="00392D89" w:rsidP="00392D89">
      <w:pPr>
        <w:numPr>
          <w:ilvl w:val="0"/>
          <w:numId w:val="17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7CD6">
        <w:rPr>
          <w:rFonts w:ascii="Times New Roman" w:hAnsi="Times New Roman"/>
          <w:sz w:val="24"/>
          <w:szCs w:val="24"/>
          <w:lang w:val="ru-RU"/>
        </w:rPr>
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деятельность.</w:t>
      </w:r>
    </w:p>
    <w:p w:rsidR="00392D89" w:rsidRPr="0070696A" w:rsidRDefault="00392D89" w:rsidP="00392D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2D89" w:rsidRPr="0070696A" w:rsidRDefault="00392D89" w:rsidP="00392D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Профессиональные компетенции:</w:t>
      </w:r>
    </w:p>
    <w:p w:rsidR="00392D89" w:rsidRPr="0070696A" w:rsidRDefault="00392D89" w:rsidP="00392D89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ПК-3</w:t>
      </w:r>
    </w:p>
    <w:p w:rsidR="00392D89" w:rsidRPr="0070696A" w:rsidRDefault="00392D89" w:rsidP="00392D89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 xml:space="preserve">Способность решать задачи воспитания и духовно-нравственного развития обучающихся в учебной и </w:t>
      </w:r>
      <w:proofErr w:type="spellStart"/>
      <w:r w:rsidRPr="0070696A">
        <w:rPr>
          <w:sz w:val="24"/>
          <w:szCs w:val="24"/>
        </w:rPr>
        <w:t>внеучебной</w:t>
      </w:r>
      <w:proofErr w:type="spellEnd"/>
      <w:r w:rsidRPr="0070696A">
        <w:rPr>
          <w:sz w:val="24"/>
          <w:szCs w:val="24"/>
        </w:rPr>
        <w:t xml:space="preserve"> деятельности.</w:t>
      </w:r>
    </w:p>
    <w:p w:rsidR="00392D89" w:rsidRPr="0070696A" w:rsidRDefault="00392D89" w:rsidP="00392D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Знает и понимает: задачи воспитания и духовно-нравственного развития обучающихся; техники и приемы общения (слушания, убеждения и т.</w:t>
      </w:r>
      <w:r w:rsidRPr="0070696A">
        <w:rPr>
          <w:rFonts w:ascii="Times New Roman" w:hAnsi="Times New Roman"/>
          <w:sz w:val="24"/>
          <w:szCs w:val="24"/>
        </w:rPr>
        <w:t> 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д.) с учетом возрастных и индивидуальных особенностей собеседников; техники и приемы вовлечения в деятельность, мотивации обучающихся различного возраста к освоению избранного вида деятельности (избранной программы);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потребностно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-мотивационной, интеллектуальной, коммуникативной сфер обучающихся различного возраста на занятиях по дополнительным общеобразовательным программам; методы, приемы и способы формирования благоприятного психологического климата и обеспечения условий для сотрудничества обучающихся.</w:t>
      </w:r>
    </w:p>
    <w:p w:rsidR="00392D89" w:rsidRPr="0070696A" w:rsidRDefault="00392D89" w:rsidP="00392D89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Умеет: применять решения задач воспитания и духовно-нравственного развития обучающихся; понимать мотивы поведения обучающихся, образовательные потребности и запросы обучающихся (для детей – обучающихся и их родителей (законных представителей); устанавливать педагогически целесообразные взаимоотношения с обучающимися,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обучающихся; использовать на занятиях педагогически обоснованные формы, методы, средства и приемы организации деятельности обучающихся (в том числе при необходимости использовать информационно-коммуникационные технологии (ИКТ), электронные образовательные и информационные ресурсы) с учетом особенностей: избранной области деятельности и задач дополнительной общеобразовательной программы; состояния здоровья, возрастных и индивидуальных особенностей обучающихся (в т. ч. одаренных детей, обучающихся с ограниченными возможностями здоровья);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занятиях.</w:t>
      </w:r>
    </w:p>
    <w:p w:rsidR="00392D89" w:rsidRPr="0070696A" w:rsidRDefault="00392D89" w:rsidP="00392D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Владеет: технологиями воспитания и духовно-нравственного развития обучающихся; навыками взаимодействия с членами педагогического коллектива, представителями профессионального сообщества, родителями обучающихся (для программ дополнительного образования детей), иными заинтересованными лицами и </w:t>
      </w: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организациями  при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решении задач обучения и (или) воспитания отдельных обучающихся и (или) учебной группы с соблюдением норм педагогической этики.</w:t>
      </w:r>
    </w:p>
    <w:p w:rsidR="00392D89" w:rsidRPr="0070696A" w:rsidRDefault="00392D89" w:rsidP="00392D89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392D89" w:rsidRPr="0070696A" w:rsidRDefault="00392D89" w:rsidP="00392D89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ПК-4</w:t>
      </w:r>
    </w:p>
    <w:p w:rsidR="00392D89" w:rsidRPr="0070696A" w:rsidRDefault="00392D89" w:rsidP="00392D89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70696A">
        <w:rPr>
          <w:sz w:val="24"/>
          <w:szCs w:val="24"/>
        </w:rPr>
        <w:t>метапредметных</w:t>
      </w:r>
      <w:proofErr w:type="spellEnd"/>
      <w:r w:rsidRPr="0070696A">
        <w:rPr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предмета.</w:t>
      </w:r>
    </w:p>
    <w:p w:rsidR="00392D89" w:rsidRPr="0070696A" w:rsidRDefault="00392D89" w:rsidP="00392D89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 xml:space="preserve">Знает и понимает: методы и методики использования возможностей образовательной среды для достижения результатов обучения и обеспечения качества учебно-воспитательного процесса; Федеральные государственные требования (ФГТ) к минимуму содержания, структуре и условиям реализации образовательных программ в избранной области; характеристики различных методов, </w:t>
      </w:r>
      <w:r w:rsidRPr="0070696A">
        <w:rPr>
          <w:sz w:val="24"/>
          <w:szCs w:val="24"/>
        </w:rPr>
        <w:lastRenderedPageBreak/>
        <w:t>форм, приемов и средств организации деятельности обучающихся при освоении образовательных программ соответствующей направленности.</w:t>
      </w:r>
    </w:p>
    <w:p w:rsidR="00392D89" w:rsidRPr="0070696A" w:rsidRDefault="00392D89" w:rsidP="00392D89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Умеет: руководить использованием возможностей образовательной среды; выполнять деятельность и (или) демонстрировать элементы деятельности, соответствующей образовательной программе; готовить информационные материалы о возможностях и содержании образовательной программы и представлять ее при проведении мероприятий по привлечению обучающихся.</w:t>
      </w:r>
    </w:p>
    <w:p w:rsidR="00392D89" w:rsidRPr="0070696A" w:rsidRDefault="00392D89" w:rsidP="00392D89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 xml:space="preserve">Владеет: технологиями использования возможностей образовательной среды для достижения результатов обучения и обеспечения качества учебно-воспитательного процесса; дает оценку результатам использования возможностей  образовательной среды для достижения личностных, </w:t>
      </w:r>
      <w:proofErr w:type="spellStart"/>
      <w:r w:rsidRPr="0070696A">
        <w:rPr>
          <w:sz w:val="24"/>
          <w:szCs w:val="24"/>
        </w:rPr>
        <w:t>метапредметных</w:t>
      </w:r>
      <w:proofErr w:type="spellEnd"/>
      <w:r w:rsidRPr="0070696A">
        <w:rPr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предмета.</w:t>
      </w:r>
    </w:p>
    <w:p w:rsidR="00392D89" w:rsidRPr="0070696A" w:rsidRDefault="00392D89" w:rsidP="00392D89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392D89" w:rsidRPr="0070696A" w:rsidRDefault="00392D89" w:rsidP="00392D89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ПК-5</w:t>
      </w:r>
    </w:p>
    <w:p w:rsidR="00392D89" w:rsidRPr="0070696A" w:rsidRDefault="00392D89" w:rsidP="00392D89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Способность осуществлять педагогическое сопровождение социализации и профессионального самоопределения обучающихся.</w:t>
      </w:r>
    </w:p>
    <w:p w:rsidR="00392D89" w:rsidRPr="0070696A" w:rsidRDefault="00392D89" w:rsidP="00392D89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Знает и понимает: основы педагогического сопровождения социализации и профессионального самоопределения обучающихся; основные подходы и направления работы в области профессиональной ориентации, поддержки и сопровождения профессионального самоопределения; 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результатов.</w:t>
      </w:r>
    </w:p>
    <w:p w:rsidR="00392D89" w:rsidRPr="0070696A" w:rsidRDefault="00392D89" w:rsidP="00392D89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Умеет: осуществлять планирование и управление педагогического сопровождения; определять профессиональную пригодность, проводить отбор и профессиональную ориентацию в процессе занятий выбранным видом искусств;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занятиях.</w:t>
      </w:r>
    </w:p>
    <w:p w:rsidR="00392D89" w:rsidRPr="0070696A" w:rsidRDefault="00392D89" w:rsidP="00392D89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Владеет: способностью к руководству педагогическим сопровождением; дает оценку  эффективности организации педагогического наблюдения, использования методов педагогической диагностики, принципов и приемов  профессиональной ориентации, поддержки и сопровождения профессионального самоопределения.</w:t>
      </w:r>
    </w:p>
    <w:p w:rsidR="00392D89" w:rsidRPr="0070696A" w:rsidRDefault="00392D89" w:rsidP="00392D89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392D89" w:rsidRPr="0070696A" w:rsidRDefault="00392D89" w:rsidP="00392D89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ПК-8</w:t>
      </w:r>
    </w:p>
    <w:p w:rsidR="00392D89" w:rsidRPr="0070696A" w:rsidRDefault="00392D89" w:rsidP="00392D89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Способность проектировать образовательные программы.</w:t>
      </w:r>
    </w:p>
    <w:p w:rsidR="00392D89" w:rsidRPr="0070696A" w:rsidRDefault="00392D89" w:rsidP="00392D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Знает и понимает: характерные особенности и структуру образовательных программ; имеет представление об основных методах, способах, средствах, этапах проектирования образовательных программ; приоритетные направления образовательного проектирования.</w:t>
      </w:r>
    </w:p>
    <w:p w:rsidR="00392D89" w:rsidRPr="0070696A" w:rsidRDefault="00392D89" w:rsidP="00392D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Умеет: разрабатывать содержание образовательных программ; формулировать гипотезы решения образовательных </w:t>
      </w: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проблем;  разрабатывать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образовательную программу на основе изучения запросов, интересов с учетом возраста, образования, социальных, национальных, гендерных различий обучающихся.</w:t>
      </w:r>
    </w:p>
    <w:p w:rsidR="00392D89" w:rsidRPr="0070696A" w:rsidRDefault="00392D89" w:rsidP="00392D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Владеет:  навыками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оценки качества  образовательных программ; технологиями разработки и внедрения образовательных программ; анализом полученных результатов.</w:t>
      </w:r>
    </w:p>
    <w:p w:rsidR="00392D89" w:rsidRPr="0070696A" w:rsidRDefault="00392D89" w:rsidP="00392D89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392D89" w:rsidRPr="0070696A" w:rsidRDefault="00392D89" w:rsidP="00392D89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ПК-12</w:t>
      </w:r>
    </w:p>
    <w:p w:rsidR="00392D89" w:rsidRPr="0070696A" w:rsidRDefault="00392D89" w:rsidP="00392D89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70696A">
        <w:rPr>
          <w:sz w:val="24"/>
          <w:szCs w:val="24"/>
        </w:rPr>
        <w:t>Способность руководить учебно-исследовательской деятельностью обучающихся.</w:t>
      </w:r>
    </w:p>
    <w:p w:rsidR="00392D89" w:rsidRPr="0070696A" w:rsidRDefault="00392D89" w:rsidP="00392D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Знает и понимает: методы руководства исследовательской деятельностью обучающихся; требования к оформлению практических рекомендаций по использованию результатов научных исследований; запросы практических работников учреждений образования.</w:t>
      </w:r>
    </w:p>
    <w:p w:rsidR="00392D89" w:rsidRPr="0070696A" w:rsidRDefault="00392D89" w:rsidP="00392D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Умеет: применять на практике методы руководства исследовательской деятельностью обучающихся; систематизировать знания об использовании результатов научных исследований; описывает и осуществляет диагностическую процедуру сбора информации о результатах научных исследований.</w:t>
      </w:r>
    </w:p>
    <w:p w:rsidR="00392D89" w:rsidRPr="0070696A" w:rsidRDefault="00392D89" w:rsidP="00392D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lastRenderedPageBreak/>
        <w:t xml:space="preserve">Владеет: навыками оценки эффективности </w:t>
      </w:r>
      <w:r w:rsidRPr="0070696A">
        <w:rPr>
          <w:rFonts w:ascii="Times New Roman" w:hAnsi="Times New Roman"/>
          <w:sz w:val="24"/>
          <w:szCs w:val="24"/>
          <w:lang w:val="ru-RU"/>
        </w:rPr>
        <w:t>исследовательской деятельности обучающихся; знаниями о практических рекомендациях по использованию результатов научных исследований; оценивает эффективность использования результатов учебно-исследовательской деятельности обучающихся.</w:t>
      </w:r>
    </w:p>
    <w:p w:rsidR="00392D89" w:rsidRPr="0070696A" w:rsidRDefault="00392D89" w:rsidP="00392D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850"/>
        <w:gridCol w:w="851"/>
        <w:gridCol w:w="850"/>
        <w:gridCol w:w="851"/>
        <w:gridCol w:w="992"/>
        <w:gridCol w:w="1701"/>
      </w:tblGrid>
      <w:tr w:rsidR="00392D89" w:rsidRPr="0070696A" w:rsidTr="007C005D">
        <w:trPr>
          <w:trHeight w:val="971"/>
        </w:trPr>
        <w:tc>
          <w:tcPr>
            <w:tcW w:w="2269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18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Кол-во часов/зачетных единиц</w:t>
            </w:r>
          </w:p>
        </w:tc>
        <w:tc>
          <w:tcPr>
            <w:tcW w:w="4394" w:type="dxa"/>
            <w:gridSpan w:val="5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Формируемые</w:t>
            </w:r>
            <w:proofErr w:type="spellEnd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701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Общее</w:t>
            </w:r>
            <w:proofErr w:type="spellEnd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компетенций</w:t>
            </w:r>
            <w:proofErr w:type="spellEnd"/>
          </w:p>
        </w:tc>
      </w:tr>
      <w:tr w:rsidR="00392D89" w:rsidRPr="0070696A" w:rsidTr="007C005D">
        <w:tc>
          <w:tcPr>
            <w:tcW w:w="2269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Подготовительный</w:t>
            </w:r>
            <w:proofErr w:type="spellEnd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418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850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51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850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851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ПК-8</w:t>
            </w:r>
          </w:p>
        </w:tc>
        <w:tc>
          <w:tcPr>
            <w:tcW w:w="992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1701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92D89" w:rsidRPr="0070696A" w:rsidTr="007C005D">
        <w:tc>
          <w:tcPr>
            <w:tcW w:w="2269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Учебно-ознакомительный</w:t>
            </w:r>
            <w:proofErr w:type="spellEnd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418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850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51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850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851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ПК-8</w:t>
            </w:r>
          </w:p>
        </w:tc>
        <w:tc>
          <w:tcPr>
            <w:tcW w:w="992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1701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92D89" w:rsidRPr="0070696A" w:rsidTr="007C005D">
        <w:tc>
          <w:tcPr>
            <w:tcW w:w="2269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Отчетный</w:t>
            </w:r>
            <w:proofErr w:type="spellEnd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этап</w:t>
            </w:r>
            <w:proofErr w:type="spellEnd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850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51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850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851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ПК-8</w:t>
            </w:r>
          </w:p>
        </w:tc>
        <w:tc>
          <w:tcPr>
            <w:tcW w:w="992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1701" w:type="dxa"/>
          </w:tcPr>
          <w:p w:rsidR="00392D89" w:rsidRPr="0070696A" w:rsidRDefault="00392D89" w:rsidP="007C0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392D89" w:rsidRPr="0070696A" w:rsidRDefault="00392D89" w:rsidP="00392D89">
      <w:pPr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bCs/>
          <w:iCs/>
          <w:sz w:val="24"/>
          <w:szCs w:val="24"/>
        </w:rPr>
      </w:pPr>
    </w:p>
    <w:p w:rsidR="00392D89" w:rsidRPr="0070696A" w:rsidRDefault="00392D89" w:rsidP="00392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7. Объем практики в зачетных единицах и ее продолжительность в неделях</w:t>
      </w:r>
    </w:p>
    <w:p w:rsidR="00392D89" w:rsidRPr="0070696A" w:rsidRDefault="00392D89" w:rsidP="00392D8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Общая трудоемкость учебной практики составляет </w:t>
      </w: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108 часов, 3 зачетные единицы.</w:t>
      </w:r>
      <w:r w:rsidRPr="0070696A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Pr="0070696A">
        <w:rPr>
          <w:rFonts w:ascii="Times New Roman" w:hAnsi="Times New Roman"/>
          <w:iCs/>
          <w:sz w:val="24"/>
          <w:szCs w:val="24"/>
        </w:rPr>
        <w:t>Продолжительность</w:t>
      </w:r>
      <w:proofErr w:type="spellEnd"/>
      <w:r w:rsidRPr="0070696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iCs/>
          <w:sz w:val="24"/>
          <w:szCs w:val="24"/>
        </w:rPr>
        <w:t>практики</w:t>
      </w:r>
      <w:proofErr w:type="spellEnd"/>
      <w:r w:rsidRPr="0070696A">
        <w:rPr>
          <w:rFonts w:ascii="Times New Roman" w:hAnsi="Times New Roman"/>
          <w:iCs/>
          <w:sz w:val="24"/>
          <w:szCs w:val="24"/>
        </w:rPr>
        <w:t xml:space="preserve"> – 2 </w:t>
      </w:r>
      <w:proofErr w:type="spellStart"/>
      <w:r w:rsidRPr="0070696A">
        <w:rPr>
          <w:rFonts w:ascii="Times New Roman" w:hAnsi="Times New Roman"/>
          <w:iCs/>
          <w:sz w:val="24"/>
          <w:szCs w:val="24"/>
        </w:rPr>
        <w:t>недели</w:t>
      </w:r>
      <w:proofErr w:type="spellEnd"/>
      <w:r w:rsidRPr="0070696A">
        <w:rPr>
          <w:rFonts w:ascii="Times New Roman" w:hAnsi="Times New Roman"/>
          <w:iCs/>
          <w:sz w:val="24"/>
          <w:szCs w:val="24"/>
        </w:rPr>
        <w:t>.</w:t>
      </w:r>
    </w:p>
    <w:p w:rsidR="00392D89" w:rsidRPr="0070696A" w:rsidRDefault="00392D89" w:rsidP="00392D8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392D89" w:rsidRPr="0070696A" w:rsidRDefault="00392D89" w:rsidP="00392D8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bCs/>
          <w:sz w:val="24"/>
          <w:szCs w:val="24"/>
        </w:rPr>
        <w:t xml:space="preserve">8.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Структура</w:t>
      </w:r>
      <w:proofErr w:type="spellEnd"/>
      <w:r w:rsidRPr="0070696A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содержание</w:t>
      </w:r>
      <w:proofErr w:type="spellEnd"/>
      <w:r w:rsidRPr="007069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sz w:val="24"/>
          <w:szCs w:val="24"/>
        </w:rPr>
        <w:t>практики</w:t>
      </w:r>
      <w:proofErr w:type="spellEnd"/>
    </w:p>
    <w:tbl>
      <w:tblPr>
        <w:tblpPr w:leftFromText="180" w:rightFromText="180" w:vertAnchor="text" w:horzAnchor="margin" w:tblpXSpec="center" w:tblpY="3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17"/>
        <w:gridCol w:w="4678"/>
        <w:gridCol w:w="1984"/>
      </w:tblGrid>
      <w:tr w:rsidR="00392D89" w:rsidRPr="0070696A" w:rsidTr="007C005D">
        <w:trPr>
          <w:trHeight w:val="836"/>
        </w:trPr>
        <w:tc>
          <w:tcPr>
            <w:tcW w:w="710" w:type="dxa"/>
          </w:tcPr>
          <w:p w:rsidR="00392D89" w:rsidRPr="0070696A" w:rsidRDefault="00392D89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392D89" w:rsidRPr="0070696A" w:rsidRDefault="00392D89" w:rsidP="007C00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517" w:type="dxa"/>
            <w:shd w:val="clear" w:color="auto" w:fill="auto"/>
          </w:tcPr>
          <w:p w:rsidR="00392D89" w:rsidRPr="0070696A" w:rsidRDefault="00392D89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Разделы</w:t>
            </w:r>
            <w:proofErr w:type="spellEnd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этапы</w:t>
            </w:r>
            <w:proofErr w:type="spellEnd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 </w:t>
            </w: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92D89" w:rsidRPr="0070696A" w:rsidRDefault="00392D89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Виды работ на практике, включая самостоятельную работу студентов </w:t>
            </w:r>
          </w:p>
        </w:tc>
        <w:tc>
          <w:tcPr>
            <w:tcW w:w="1984" w:type="dxa"/>
            <w:shd w:val="clear" w:color="auto" w:fill="auto"/>
          </w:tcPr>
          <w:p w:rsidR="00392D89" w:rsidRPr="0070696A" w:rsidRDefault="00392D89" w:rsidP="007C00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Формы</w:t>
            </w:r>
            <w:proofErr w:type="spellEnd"/>
          </w:p>
          <w:p w:rsidR="00392D89" w:rsidRPr="0070696A" w:rsidRDefault="00392D89" w:rsidP="007C00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текущего</w:t>
            </w:r>
            <w:proofErr w:type="spellEnd"/>
          </w:p>
          <w:p w:rsidR="00392D89" w:rsidRPr="0070696A" w:rsidRDefault="00392D89" w:rsidP="007C005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контроля</w:t>
            </w:r>
            <w:proofErr w:type="spellEnd"/>
          </w:p>
        </w:tc>
      </w:tr>
      <w:tr w:rsidR="00392D89" w:rsidRPr="0070696A" w:rsidTr="007C005D">
        <w:trPr>
          <w:cantSplit/>
        </w:trPr>
        <w:tc>
          <w:tcPr>
            <w:tcW w:w="710" w:type="dxa"/>
            <w:vMerge w:val="restart"/>
          </w:tcPr>
          <w:p w:rsidR="00392D89" w:rsidRPr="0070696A" w:rsidRDefault="00392D89" w:rsidP="007C005D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92D89" w:rsidRPr="0070696A" w:rsidRDefault="00392D89" w:rsidP="007C005D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Подготовительный</w:t>
            </w:r>
            <w:proofErr w:type="spellEnd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92D89" w:rsidRPr="0070696A" w:rsidRDefault="00392D89" w:rsidP="00392D8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5"/>
                <w:tab w:val="left" w:pos="317"/>
              </w:tabs>
              <w:suppressAutoHyphens/>
              <w:autoSpaceDE w:val="0"/>
              <w:snapToGrid w:val="0"/>
              <w:spacing w:after="0" w:line="240" w:lineRule="auto"/>
              <w:ind w:hanging="6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Установочная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2D89" w:rsidRPr="0070696A" w:rsidRDefault="00392D89" w:rsidP="007C005D">
            <w:pPr>
              <w:shd w:val="clear" w:color="auto" w:fill="FFFFFF"/>
              <w:tabs>
                <w:tab w:val="left" w:pos="317"/>
              </w:tabs>
              <w:autoSpaceDE w:val="0"/>
              <w:snapToGrid w:val="0"/>
              <w:spacing w:after="0" w:line="240" w:lineRule="auto"/>
              <w:ind w:hanging="64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92D89" w:rsidRPr="0070696A" w:rsidRDefault="00392D89" w:rsidP="007C005D">
            <w:pPr>
              <w:shd w:val="clear" w:color="auto" w:fill="FFFFFF"/>
              <w:autoSpaceDE w:val="0"/>
              <w:snapToGri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руководителем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spellEnd"/>
          </w:p>
        </w:tc>
      </w:tr>
      <w:tr w:rsidR="00392D89" w:rsidRPr="0070696A" w:rsidTr="007C005D">
        <w:trPr>
          <w:cantSplit/>
        </w:trPr>
        <w:tc>
          <w:tcPr>
            <w:tcW w:w="710" w:type="dxa"/>
            <w:vMerge/>
          </w:tcPr>
          <w:p w:rsidR="00392D89" w:rsidRPr="0070696A" w:rsidRDefault="00392D89" w:rsidP="007C005D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92D89" w:rsidRPr="0070696A" w:rsidRDefault="00392D89" w:rsidP="007C005D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92D89" w:rsidRPr="0070696A" w:rsidRDefault="00392D89" w:rsidP="00392D8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napToGrid w:val="0"/>
              <w:spacing w:after="0" w:line="240" w:lineRule="auto"/>
              <w:ind w:hanging="6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технике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D89" w:rsidRPr="0070696A" w:rsidRDefault="00392D89" w:rsidP="007C005D">
            <w:pPr>
              <w:shd w:val="clear" w:color="auto" w:fill="FFFFFF"/>
              <w:tabs>
                <w:tab w:val="left" w:pos="317"/>
              </w:tabs>
              <w:autoSpaceDE w:val="0"/>
              <w:snapToGrid w:val="0"/>
              <w:spacing w:after="0" w:line="240" w:lineRule="auto"/>
              <w:ind w:left="6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92D89" w:rsidRPr="0070696A" w:rsidRDefault="00392D89" w:rsidP="007C005D">
            <w:pPr>
              <w:shd w:val="clear" w:color="auto" w:fill="FFFFFF"/>
              <w:autoSpaceDE w:val="0"/>
              <w:snapToGri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2D89" w:rsidRPr="00A45443" w:rsidTr="007C005D">
        <w:trPr>
          <w:cantSplit/>
          <w:trHeight w:val="2819"/>
        </w:trPr>
        <w:tc>
          <w:tcPr>
            <w:tcW w:w="710" w:type="dxa"/>
            <w:vMerge w:val="restart"/>
          </w:tcPr>
          <w:p w:rsidR="00392D89" w:rsidRPr="0070696A" w:rsidRDefault="00392D89" w:rsidP="007C005D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92D89" w:rsidRPr="0070696A" w:rsidRDefault="00392D89" w:rsidP="007C005D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Учебно-ознакомительный</w:t>
            </w:r>
            <w:proofErr w:type="spellEnd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392D89" w:rsidRPr="0070696A" w:rsidRDefault="00392D89" w:rsidP="007C005D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92D89" w:rsidRPr="0070696A" w:rsidRDefault="00392D89" w:rsidP="00392D89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базой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2D89" w:rsidRPr="0070696A" w:rsidRDefault="00392D89" w:rsidP="00392D89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нормативно-правовыми документами, регулирующими деятельность учреждения; </w:t>
            </w:r>
          </w:p>
          <w:p w:rsidR="00392D89" w:rsidRPr="0070696A" w:rsidRDefault="00392D89" w:rsidP="00392D89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317" w:hanging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основными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направлениями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D89" w:rsidRPr="0070696A" w:rsidRDefault="00392D89" w:rsidP="00392D89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317" w:hanging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структурой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D89" w:rsidRPr="0070696A" w:rsidRDefault="00392D89" w:rsidP="00392D89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>материальной базой и кадровым составом учреждения;</w:t>
            </w:r>
          </w:p>
          <w:p w:rsidR="00392D89" w:rsidRPr="0070696A" w:rsidRDefault="00392D89" w:rsidP="00392D89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696A">
              <w:rPr>
                <w:rFonts w:ascii="Times New Roman" w:hAnsi="Times New Roman"/>
                <w:sz w:val="24"/>
                <w:szCs w:val="24"/>
              </w:rPr>
              <w:t>планом</w:t>
            </w:r>
            <w:proofErr w:type="spellEnd"/>
            <w:proofErr w:type="gramEnd"/>
            <w:r w:rsidRPr="007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92D89" w:rsidRPr="0070696A" w:rsidRDefault="00392D89" w:rsidP="007C005D">
            <w:pPr>
              <w:shd w:val="clear" w:color="auto" w:fill="FFFFFF"/>
              <w:autoSpaceDE w:val="0"/>
              <w:snapToGri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>Включенное наблюдение, собеседование с руководителем организации, анализ документации</w:t>
            </w:r>
          </w:p>
        </w:tc>
      </w:tr>
      <w:tr w:rsidR="00392D89" w:rsidRPr="00A45443" w:rsidTr="007C005D">
        <w:trPr>
          <w:trHeight w:val="3706"/>
        </w:trPr>
        <w:tc>
          <w:tcPr>
            <w:tcW w:w="710" w:type="dxa"/>
            <w:vMerge/>
          </w:tcPr>
          <w:p w:rsidR="00392D89" w:rsidRPr="0070696A" w:rsidRDefault="00392D89" w:rsidP="007C005D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92D89" w:rsidRPr="0070696A" w:rsidRDefault="00392D89" w:rsidP="007C005D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392D89" w:rsidRPr="0070696A" w:rsidRDefault="00392D89" w:rsidP="00392D89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Мониторинг на рабочем месте, включающий: </w:t>
            </w:r>
          </w:p>
          <w:p w:rsidR="00392D89" w:rsidRPr="0070696A" w:rsidRDefault="00392D89" w:rsidP="00392D89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317" w:hanging="2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>анализ специфики организации творческо-производственного процесса в учреждении;</w:t>
            </w:r>
          </w:p>
          <w:p w:rsidR="00392D89" w:rsidRPr="0070696A" w:rsidRDefault="00392D89" w:rsidP="00392D89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317" w:hanging="2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деятельности ведущих специалистов учреждения; </w:t>
            </w:r>
          </w:p>
          <w:p w:rsidR="00392D89" w:rsidRPr="0070696A" w:rsidRDefault="00392D89" w:rsidP="00392D89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317" w:hanging="21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системы предоставления социально-культурных услуг населению; </w:t>
            </w:r>
          </w:p>
          <w:p w:rsidR="00392D89" w:rsidRPr="0070696A" w:rsidRDefault="00392D89" w:rsidP="00392D89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317" w:hanging="21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содержания и технологий стимулирования социально-культурной </w:t>
            </w:r>
            <w:proofErr w:type="gramStart"/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>активности  населения</w:t>
            </w:r>
            <w:proofErr w:type="gramEnd"/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92D89" w:rsidRPr="0070696A" w:rsidRDefault="00392D89" w:rsidP="007C005D">
            <w:pPr>
              <w:autoSpaceDE w:val="0"/>
              <w:snapToGri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Аналитический обзор, включенное наблюдение, собеседование </w:t>
            </w:r>
            <w:proofErr w:type="gramStart"/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>с  групповым</w:t>
            </w:r>
            <w:proofErr w:type="gramEnd"/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руководителем от базы практики</w:t>
            </w:r>
          </w:p>
        </w:tc>
      </w:tr>
      <w:tr w:rsidR="00392D89" w:rsidRPr="0070696A" w:rsidTr="007C005D">
        <w:trPr>
          <w:trHeight w:val="602"/>
        </w:trPr>
        <w:tc>
          <w:tcPr>
            <w:tcW w:w="710" w:type="dxa"/>
            <w:vMerge w:val="restart"/>
          </w:tcPr>
          <w:p w:rsidR="00392D89" w:rsidRPr="0070696A" w:rsidRDefault="00392D89" w:rsidP="007C005D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92D89" w:rsidRPr="0070696A" w:rsidRDefault="00392D89" w:rsidP="007C005D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Отчетный</w:t>
            </w:r>
            <w:proofErr w:type="spellEnd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392D89" w:rsidRPr="0070696A" w:rsidRDefault="00392D89" w:rsidP="007C005D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bCs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92D89" w:rsidRPr="0070696A" w:rsidRDefault="00392D89" w:rsidP="00392D8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отчетной документации по результатам практики. </w:t>
            </w:r>
          </w:p>
        </w:tc>
        <w:tc>
          <w:tcPr>
            <w:tcW w:w="1984" w:type="dxa"/>
            <w:shd w:val="clear" w:color="auto" w:fill="auto"/>
          </w:tcPr>
          <w:p w:rsidR="00392D89" w:rsidRPr="0070696A" w:rsidRDefault="00392D89" w:rsidP="007C005D">
            <w:pPr>
              <w:autoSpaceDE w:val="0"/>
              <w:snapToGri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2D89" w:rsidRPr="0070696A" w:rsidTr="007C005D">
        <w:trPr>
          <w:trHeight w:val="1269"/>
        </w:trPr>
        <w:tc>
          <w:tcPr>
            <w:tcW w:w="710" w:type="dxa"/>
            <w:vMerge/>
          </w:tcPr>
          <w:p w:rsidR="00392D89" w:rsidRPr="0070696A" w:rsidRDefault="00392D89" w:rsidP="007C005D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92D89" w:rsidRPr="0070696A" w:rsidRDefault="00392D89" w:rsidP="007C005D">
            <w:pPr>
              <w:autoSpaceDE w:val="0"/>
              <w:snapToGrid w:val="0"/>
              <w:spacing w:after="0" w:line="240" w:lineRule="auto"/>
              <w:ind w:left="87" w:firstLine="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92D89" w:rsidRPr="0070696A" w:rsidRDefault="00392D89" w:rsidP="00392D89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autoSpaceDE w:val="0"/>
              <w:snapToGri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96A"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 на итоговой конференции. Внесение предложений по совершенствованию системы организации практики.</w:t>
            </w:r>
          </w:p>
        </w:tc>
        <w:tc>
          <w:tcPr>
            <w:tcW w:w="1984" w:type="dxa"/>
            <w:shd w:val="clear" w:color="auto" w:fill="auto"/>
          </w:tcPr>
          <w:p w:rsidR="00392D89" w:rsidRPr="0070696A" w:rsidRDefault="00392D89" w:rsidP="007C005D">
            <w:pPr>
              <w:autoSpaceDE w:val="0"/>
              <w:snapToGri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96A">
              <w:rPr>
                <w:rFonts w:ascii="Times New Roman" w:hAnsi="Times New Roman"/>
                <w:sz w:val="24"/>
                <w:szCs w:val="24"/>
              </w:rPr>
              <w:t>Экзамен</w:t>
            </w:r>
            <w:proofErr w:type="spellEnd"/>
            <w:r w:rsidRPr="0070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92D89" w:rsidRPr="0070696A" w:rsidRDefault="00392D89" w:rsidP="00392D89">
      <w:pPr>
        <w:tabs>
          <w:tab w:val="left" w:pos="870"/>
        </w:tabs>
        <w:autoSpaceDE w:val="0"/>
        <w:spacing w:after="0" w:line="240" w:lineRule="auto"/>
        <w:ind w:firstLine="432"/>
        <w:jc w:val="both"/>
        <w:rPr>
          <w:rFonts w:ascii="Times New Roman" w:hAnsi="Times New Roman"/>
          <w:bCs/>
          <w:sz w:val="24"/>
          <w:szCs w:val="24"/>
        </w:rPr>
      </w:pPr>
      <w:r w:rsidRPr="0070696A">
        <w:rPr>
          <w:rFonts w:ascii="Times New Roman" w:hAnsi="Times New Roman"/>
          <w:bCs/>
          <w:sz w:val="24"/>
          <w:szCs w:val="24"/>
        </w:rPr>
        <w:tab/>
      </w:r>
    </w:p>
    <w:p w:rsidR="00392D89" w:rsidRPr="0070696A" w:rsidRDefault="00392D89" w:rsidP="00392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0696A">
        <w:rPr>
          <w:rFonts w:ascii="Times New Roman" w:hAnsi="Times New Roman"/>
          <w:bCs/>
          <w:iCs/>
          <w:sz w:val="24"/>
          <w:szCs w:val="24"/>
        </w:rPr>
        <w:t xml:space="preserve">9. </w:t>
      </w:r>
      <w:proofErr w:type="spellStart"/>
      <w:r w:rsidRPr="0070696A">
        <w:rPr>
          <w:rFonts w:ascii="Times New Roman" w:hAnsi="Times New Roman"/>
          <w:bCs/>
          <w:iCs/>
          <w:sz w:val="24"/>
          <w:szCs w:val="24"/>
        </w:rPr>
        <w:t>Описание</w:t>
      </w:r>
      <w:proofErr w:type="spellEnd"/>
      <w:r w:rsidRPr="0070696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iCs/>
          <w:sz w:val="24"/>
          <w:szCs w:val="24"/>
        </w:rPr>
        <w:t>форм</w:t>
      </w:r>
      <w:proofErr w:type="spellEnd"/>
      <w:r w:rsidRPr="0070696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iCs/>
          <w:sz w:val="24"/>
          <w:szCs w:val="24"/>
        </w:rPr>
        <w:t>отчетности</w:t>
      </w:r>
      <w:proofErr w:type="spellEnd"/>
      <w:r w:rsidRPr="0070696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iCs/>
          <w:sz w:val="24"/>
          <w:szCs w:val="24"/>
        </w:rPr>
        <w:t>по</w:t>
      </w:r>
      <w:proofErr w:type="spellEnd"/>
      <w:r w:rsidRPr="0070696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iCs/>
          <w:sz w:val="24"/>
          <w:szCs w:val="24"/>
        </w:rPr>
        <w:t>практике</w:t>
      </w:r>
      <w:proofErr w:type="spellEnd"/>
    </w:p>
    <w:p w:rsidR="00392D89" w:rsidRPr="0070696A" w:rsidRDefault="00392D89" w:rsidP="00392D8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По окончании учебной практики проводится итоговая конференция, на которой студенты выступают с отчетом о прохождении практики. </w:t>
      </w:r>
    </w:p>
    <w:p w:rsidR="00392D89" w:rsidRPr="0070696A" w:rsidRDefault="00392D89" w:rsidP="00392D8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>Защита практики осуществляется на основании отчетной документации,</w:t>
      </w: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включающей в себя:</w:t>
      </w:r>
    </w:p>
    <w:p w:rsidR="00392D89" w:rsidRPr="0070696A" w:rsidRDefault="00392D89" w:rsidP="00392D89">
      <w:pPr>
        <w:numPr>
          <w:ilvl w:val="1"/>
          <w:numId w:val="9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70696A">
        <w:rPr>
          <w:rFonts w:ascii="Times New Roman" w:hAnsi="Times New Roman"/>
          <w:iCs/>
          <w:sz w:val="24"/>
          <w:szCs w:val="24"/>
          <w:shd w:val="clear" w:color="auto" w:fill="FFFFFF"/>
        </w:rPr>
        <w:t>дневник</w:t>
      </w:r>
      <w:proofErr w:type="spellEnd"/>
      <w:r w:rsidRPr="0070696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0696A">
        <w:rPr>
          <w:rFonts w:ascii="Times New Roman" w:hAnsi="Times New Roman"/>
          <w:iCs/>
          <w:sz w:val="24"/>
          <w:szCs w:val="24"/>
          <w:shd w:val="clear" w:color="auto" w:fill="FFFFFF"/>
        </w:rPr>
        <w:t>практики</w:t>
      </w:r>
      <w:proofErr w:type="spellEnd"/>
      <w:r w:rsidRPr="0070696A">
        <w:rPr>
          <w:rFonts w:ascii="Times New Roman" w:hAnsi="Times New Roman"/>
          <w:iCs/>
          <w:sz w:val="24"/>
          <w:szCs w:val="24"/>
          <w:shd w:val="clear" w:color="auto" w:fill="FFFFFF"/>
        </w:rPr>
        <w:t>;</w:t>
      </w:r>
    </w:p>
    <w:p w:rsidR="00392D89" w:rsidRPr="0070696A" w:rsidRDefault="00392D89" w:rsidP="00392D89">
      <w:pPr>
        <w:numPr>
          <w:ilvl w:val="1"/>
          <w:numId w:val="9"/>
        </w:numPr>
        <w:shd w:val="clear" w:color="auto" w:fill="FFFFFF"/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самоанализ студента о прохождении практики;</w:t>
      </w:r>
    </w:p>
    <w:p w:rsidR="00392D89" w:rsidRPr="0070696A" w:rsidRDefault="00392D89" w:rsidP="00392D89">
      <w:pPr>
        <w:numPr>
          <w:ilvl w:val="1"/>
          <w:numId w:val="9"/>
        </w:numPr>
        <w:shd w:val="clear" w:color="auto" w:fill="FFFFFF"/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отзыв о работе студента-практиканта, данный групповым руководителем от базы практики и заверенный печатью организации.</w:t>
      </w:r>
    </w:p>
    <w:p w:rsidR="00392D89" w:rsidRPr="0070696A" w:rsidRDefault="00392D89" w:rsidP="00392D8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Основным отчетным документом студента является</w:t>
      </w: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дневник, в котором ежедневно фиксируется содержание его деятельности. </w:t>
      </w:r>
    </w:p>
    <w:p w:rsidR="00392D89" w:rsidRPr="0070696A" w:rsidRDefault="00392D89" w:rsidP="00392D8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Отчетные материалы своевременно предоставляются групповому руководителю практики. Групповой руководитель представляет отчетную документацию руководителю практики. </w:t>
      </w:r>
    </w:p>
    <w:p w:rsidR="00392D89" w:rsidRPr="0070696A" w:rsidRDefault="00392D89" w:rsidP="00392D8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По итогам учебной практики студенту выставляется оценка.</w:t>
      </w:r>
    </w:p>
    <w:p w:rsidR="00392D89" w:rsidRPr="0070696A" w:rsidRDefault="00392D89" w:rsidP="00392D89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392D89" w:rsidRPr="0070696A" w:rsidRDefault="00392D89" w:rsidP="00392D89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10. Н</w:t>
      </w:r>
      <w:r w:rsidRPr="0070696A">
        <w:rPr>
          <w:rFonts w:ascii="Times New Roman" w:hAnsi="Times New Roman"/>
          <w:bCs/>
          <w:sz w:val="24"/>
          <w:szCs w:val="24"/>
          <w:lang w:val="ru-RU"/>
        </w:rPr>
        <w:t>аучно-исследовательские и научно-производственные технологии, используемые на практике</w:t>
      </w:r>
    </w:p>
    <w:p w:rsidR="00392D89" w:rsidRPr="0070696A" w:rsidRDefault="00392D89" w:rsidP="00392D8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>При выполнении различных видов работ на учебной практике используются с</w:t>
      </w:r>
      <w:r w:rsidRPr="0070696A">
        <w:rPr>
          <w:rFonts w:ascii="Times New Roman" w:hAnsi="Times New Roman"/>
          <w:sz w:val="24"/>
          <w:szCs w:val="24"/>
          <w:lang w:val="ru-RU"/>
        </w:rPr>
        <w:t>оциально-культурные исследования, рекреативно-оздоровительные технологии, информационно-просветительные технологии, режиссерско-постановочные технологии.</w:t>
      </w:r>
    </w:p>
    <w:p w:rsidR="00392D89" w:rsidRPr="0070696A" w:rsidRDefault="00392D89" w:rsidP="00392D89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392D89" w:rsidRPr="0070696A" w:rsidRDefault="00392D89" w:rsidP="00392D89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11. Учебно-методическое обеспечение самостоятельной работы студентов на практике</w:t>
      </w:r>
    </w:p>
    <w:p w:rsidR="00392D89" w:rsidRPr="0070696A" w:rsidRDefault="00392D89" w:rsidP="00392D89">
      <w:pPr>
        <w:shd w:val="clear" w:color="auto" w:fill="FFFFFF"/>
        <w:autoSpaceDE w:val="0"/>
        <w:snapToGri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392D89" w:rsidRPr="0070696A" w:rsidRDefault="00392D89" w:rsidP="00392D89">
      <w:pPr>
        <w:shd w:val="clear" w:color="auto" w:fill="FFFFFF"/>
        <w:autoSpaceDE w:val="0"/>
        <w:snapToGrid w:val="0"/>
        <w:spacing w:after="0" w:line="240" w:lineRule="auto"/>
        <w:ind w:left="9" w:firstLine="851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  <w:t xml:space="preserve">Контрольные вопросы и задания для проведения текущей аттестации по этапам учебной практики </w:t>
      </w:r>
    </w:p>
    <w:p w:rsidR="00392D89" w:rsidRPr="0070696A" w:rsidRDefault="00392D89" w:rsidP="00392D89">
      <w:pPr>
        <w:shd w:val="clear" w:color="auto" w:fill="FFFFFF"/>
        <w:autoSpaceDE w:val="0"/>
        <w:snapToGrid w:val="0"/>
        <w:spacing w:after="0" w:line="240" w:lineRule="auto"/>
        <w:ind w:left="9"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392D89" w:rsidRPr="0070696A" w:rsidRDefault="00392D89" w:rsidP="00392D89">
      <w:pPr>
        <w:shd w:val="clear" w:color="auto" w:fill="FFFFFF"/>
        <w:autoSpaceDE w:val="0"/>
        <w:snapToGrid w:val="0"/>
        <w:spacing w:after="0" w:line="240" w:lineRule="auto"/>
        <w:ind w:left="9"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Подготовительный этап</w:t>
      </w:r>
    </w:p>
    <w:p w:rsidR="00392D89" w:rsidRPr="0070696A" w:rsidRDefault="00392D89" w:rsidP="00392D89">
      <w:pPr>
        <w:shd w:val="clear" w:color="auto" w:fill="FFFFFF"/>
        <w:autoSpaceDE w:val="0"/>
        <w:snapToGrid w:val="0"/>
        <w:spacing w:after="0" w:line="240" w:lineRule="auto"/>
        <w:ind w:right="1" w:firstLine="851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392D89" w:rsidRPr="0070696A" w:rsidRDefault="00392D89" w:rsidP="00392D89">
      <w:pPr>
        <w:numPr>
          <w:ilvl w:val="0"/>
          <w:numId w:val="14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Подготовить вопросы для обсуждения на установочной конференции. </w:t>
      </w:r>
    </w:p>
    <w:p w:rsidR="00392D89" w:rsidRPr="0070696A" w:rsidRDefault="00392D89" w:rsidP="00392D89">
      <w:pPr>
        <w:numPr>
          <w:ilvl w:val="0"/>
          <w:numId w:val="14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Составить индивидуальный график прохождения практики.</w:t>
      </w:r>
    </w:p>
    <w:p w:rsidR="00392D89" w:rsidRPr="0070696A" w:rsidRDefault="00392D89" w:rsidP="00392D89">
      <w:pPr>
        <w:shd w:val="clear" w:color="auto" w:fill="FFFFFF"/>
        <w:autoSpaceDE w:val="0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392D89" w:rsidRPr="0070696A" w:rsidRDefault="00392D89" w:rsidP="00392D89">
      <w:pPr>
        <w:shd w:val="clear" w:color="auto" w:fill="FFFFFF"/>
        <w:autoSpaceDE w:val="0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 xml:space="preserve">Учебно-ознакомительный этап </w:t>
      </w:r>
    </w:p>
    <w:p w:rsidR="00392D89" w:rsidRPr="0070696A" w:rsidRDefault="00392D89" w:rsidP="00392D89">
      <w:pPr>
        <w:shd w:val="clear" w:color="auto" w:fill="FFFFFF"/>
        <w:autoSpaceDE w:val="0"/>
        <w:snapToGrid w:val="0"/>
        <w:spacing w:after="0" w:line="240" w:lineRule="auto"/>
        <w:ind w:right="1" w:firstLine="851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392D89" w:rsidRPr="0070696A" w:rsidRDefault="00392D89" w:rsidP="00392D89">
      <w:pPr>
        <w:numPr>
          <w:ilvl w:val="0"/>
          <w:numId w:val="2"/>
        </w:numPr>
        <w:shd w:val="clear" w:color="auto" w:fill="FFFFFF"/>
        <w:suppressAutoHyphens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lastRenderedPageBreak/>
        <w:t xml:space="preserve">Ознакомиться с базой практики. Проанализировать нормативно-правовые документы, регулирующие деятельность учреждения; </w:t>
      </w: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основные направления деятельности; 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структуру учреждения; кадровый состав и квалификацию специалистов; контингент учащихся; специфику взаимодействия учреждения с другими социально-культурными институтами и проч. </w:t>
      </w:r>
    </w:p>
    <w:p w:rsidR="00392D89" w:rsidRPr="0070696A" w:rsidRDefault="00392D89" w:rsidP="00392D89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На основе проведенного анализа составить характеристику базы практики. </w:t>
      </w:r>
    </w:p>
    <w:p w:rsidR="00392D89" w:rsidRPr="0070696A" w:rsidRDefault="00392D89" w:rsidP="00392D89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Ознакомиться с перспективным планом организации культурно-досуговой деятельности в учреждении. Проанализировать взаимосвязь плана с календарными (народными) праздниками. Полученные сведения занести в дневник наблюдений.</w:t>
      </w:r>
    </w:p>
    <w:p w:rsidR="00392D89" w:rsidRPr="0070696A" w:rsidRDefault="00392D89" w:rsidP="00392D89">
      <w:pPr>
        <w:numPr>
          <w:ilvl w:val="0"/>
          <w:numId w:val="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Проанализировать методическую базу учреждения: методические пособия, программы дополнительного образования, информационно-рекламные материалы, сценарии культурно-досуговых мероприятий, отзывы участников мероприятий, фото- </w:t>
      </w:r>
      <w:proofErr w:type="gramStart"/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  видеоматериалы</w:t>
      </w:r>
      <w:proofErr w:type="gramEnd"/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наглядные средства и проч.</w:t>
      </w:r>
    </w:p>
    <w:p w:rsidR="00392D89" w:rsidRPr="0070696A" w:rsidRDefault="00392D89" w:rsidP="00392D89">
      <w:pPr>
        <w:numPr>
          <w:ilvl w:val="0"/>
          <w:numId w:val="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Ознакомиться с видами и формами организации досуга населения, используемыми в учреждении.</w:t>
      </w:r>
    </w:p>
    <w:p w:rsidR="00392D89" w:rsidRPr="0070696A" w:rsidRDefault="00392D89" w:rsidP="00392D89">
      <w:pPr>
        <w:numPr>
          <w:ilvl w:val="0"/>
          <w:numId w:val="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Посетить открытые занятия и мастер-классы ведущих специалистов учреждения. Проанализировать содержание работы ведущих специалистов учреждения – используемые методики и технологии социально-культурной деятельности, особенности работы с разными группами населения. </w:t>
      </w:r>
      <w:proofErr w:type="spellStart"/>
      <w:r w:rsidRPr="0070696A">
        <w:rPr>
          <w:rFonts w:ascii="Times New Roman" w:hAnsi="Times New Roman"/>
          <w:sz w:val="24"/>
          <w:szCs w:val="24"/>
          <w:shd w:val="clear" w:color="auto" w:fill="FFFFFF"/>
        </w:rPr>
        <w:t>Полученные</w:t>
      </w:r>
      <w:proofErr w:type="spellEnd"/>
      <w:r w:rsidRPr="00706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  <w:shd w:val="clear" w:color="auto" w:fill="FFFFFF"/>
        </w:rPr>
        <w:t>сведения</w:t>
      </w:r>
      <w:proofErr w:type="spellEnd"/>
      <w:r w:rsidRPr="00706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  <w:shd w:val="clear" w:color="auto" w:fill="FFFFFF"/>
        </w:rPr>
        <w:t>занести</w:t>
      </w:r>
      <w:proofErr w:type="spellEnd"/>
      <w:r w:rsidRPr="0070696A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70696A">
        <w:rPr>
          <w:rFonts w:ascii="Times New Roman" w:hAnsi="Times New Roman"/>
          <w:sz w:val="24"/>
          <w:szCs w:val="24"/>
          <w:shd w:val="clear" w:color="auto" w:fill="FFFFFF"/>
        </w:rPr>
        <w:t>соответствующие</w:t>
      </w:r>
      <w:proofErr w:type="spellEnd"/>
      <w:r w:rsidRPr="00706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  <w:shd w:val="clear" w:color="auto" w:fill="FFFFFF"/>
        </w:rPr>
        <w:t>разделы</w:t>
      </w:r>
      <w:proofErr w:type="spellEnd"/>
      <w:r w:rsidRPr="00706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  <w:shd w:val="clear" w:color="auto" w:fill="FFFFFF"/>
        </w:rPr>
        <w:t>дневника</w:t>
      </w:r>
      <w:proofErr w:type="spellEnd"/>
      <w:r w:rsidRPr="00706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  <w:shd w:val="clear" w:color="auto" w:fill="FFFFFF"/>
        </w:rPr>
        <w:t>наблюдений</w:t>
      </w:r>
      <w:proofErr w:type="spellEnd"/>
      <w:r w:rsidRPr="0070696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92D89" w:rsidRPr="0070696A" w:rsidRDefault="00392D89" w:rsidP="00392D89">
      <w:pPr>
        <w:numPr>
          <w:ilvl w:val="0"/>
          <w:numId w:val="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Составить календарь культурно-досуговых программ (на период практики).</w:t>
      </w:r>
    </w:p>
    <w:p w:rsidR="00392D89" w:rsidRPr="0070696A" w:rsidRDefault="00392D89" w:rsidP="00392D89">
      <w:pPr>
        <w:numPr>
          <w:ilvl w:val="0"/>
          <w:numId w:val="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Проанализировать культурно-досуговые программы, поставленные на сценической площадке учреждения. 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Охарактеризовать специфику и технологии подготовки культурно-досуговых программ с использованием средств, форм и методов социально-культурной деятельности. </w:t>
      </w:r>
    </w:p>
    <w:p w:rsidR="00392D89" w:rsidRPr="0070696A" w:rsidRDefault="00392D89" w:rsidP="00392D89">
      <w:pPr>
        <w:numPr>
          <w:ilvl w:val="0"/>
          <w:numId w:val="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Полученные сведения занести в соответствующие разделы дневника наблюдений.</w:t>
      </w:r>
    </w:p>
    <w:p w:rsidR="00392D89" w:rsidRPr="0070696A" w:rsidRDefault="00392D89" w:rsidP="00392D89">
      <w:pPr>
        <w:shd w:val="clear" w:color="auto" w:fill="FFFFFF"/>
        <w:snapToGrid w:val="0"/>
        <w:spacing w:after="0" w:line="240" w:lineRule="auto"/>
        <w:ind w:left="1276"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392D89" w:rsidRPr="0070696A" w:rsidRDefault="00392D89" w:rsidP="00392D89">
      <w:pPr>
        <w:shd w:val="clear" w:color="auto" w:fill="FFFFFF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70696A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Отчетный этап</w:t>
      </w:r>
    </w:p>
    <w:p w:rsidR="00392D89" w:rsidRPr="0070696A" w:rsidRDefault="00392D89" w:rsidP="00392D89">
      <w:pPr>
        <w:shd w:val="clear" w:color="auto" w:fill="FFFFFF"/>
        <w:autoSpaceDE w:val="0"/>
        <w:snapToGrid w:val="0"/>
        <w:spacing w:after="0" w:line="240" w:lineRule="auto"/>
        <w:ind w:right="1" w:firstLine="851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392D89" w:rsidRPr="0070696A" w:rsidRDefault="00392D89" w:rsidP="00392D8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Систематизировать материал, собранный за время прохождения практики.</w:t>
      </w:r>
    </w:p>
    <w:p w:rsidR="00392D89" w:rsidRPr="0070696A" w:rsidRDefault="00392D89" w:rsidP="00392D8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Подготовить отчетную документацию и предоставить ее руководителю практики.</w:t>
      </w:r>
    </w:p>
    <w:p w:rsidR="00392D89" w:rsidRPr="0070696A" w:rsidRDefault="00392D89" w:rsidP="00392D8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Выступить на итоговой конференции с отчетом о прохождении практики. </w:t>
      </w:r>
    </w:p>
    <w:p w:rsidR="00392D89" w:rsidRPr="0070696A" w:rsidRDefault="00392D89" w:rsidP="00392D8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Внести предложения по совершенствованию системы организации практики.</w:t>
      </w:r>
    </w:p>
    <w:p w:rsidR="00392D89" w:rsidRPr="0070696A" w:rsidRDefault="00392D89" w:rsidP="00392D89">
      <w:pPr>
        <w:shd w:val="clear" w:color="auto" w:fill="FFFFFF"/>
        <w:autoSpaceDE w:val="0"/>
        <w:snapToGrid w:val="0"/>
        <w:spacing w:after="0" w:line="240" w:lineRule="auto"/>
        <w:ind w:left="9" w:firstLine="851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</w:p>
    <w:p w:rsidR="00392D89" w:rsidRPr="0070696A" w:rsidRDefault="00392D89" w:rsidP="00392D89">
      <w:pPr>
        <w:shd w:val="clear" w:color="auto" w:fill="FFFFFF"/>
        <w:autoSpaceDE w:val="0"/>
        <w:snapToGrid w:val="0"/>
        <w:spacing w:after="0" w:line="240" w:lineRule="auto"/>
        <w:ind w:left="9" w:firstLine="851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</w:p>
    <w:p w:rsidR="00392D89" w:rsidRPr="0070696A" w:rsidRDefault="00392D89" w:rsidP="00392D89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lang w:val="ru-RU"/>
        </w:rPr>
        <w:t>12. Учебно-методическое и информационное обеспечение практики</w:t>
      </w:r>
    </w:p>
    <w:p w:rsidR="00392D89" w:rsidRPr="0070696A" w:rsidRDefault="00392D89" w:rsidP="00392D89">
      <w:pPr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92D89" w:rsidRPr="0070696A" w:rsidRDefault="00392D89" w:rsidP="00392D89">
      <w:pPr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</w:rPr>
        <w:t xml:space="preserve">а) </w:t>
      </w:r>
      <w:proofErr w:type="spellStart"/>
      <w:proofErr w:type="gramStart"/>
      <w:r w:rsidRPr="0070696A">
        <w:rPr>
          <w:rFonts w:ascii="Times New Roman" w:hAnsi="Times New Roman"/>
          <w:sz w:val="24"/>
          <w:szCs w:val="24"/>
        </w:rPr>
        <w:t>рекомендуемая</w:t>
      </w:r>
      <w:proofErr w:type="spellEnd"/>
      <w:proofErr w:type="gramEnd"/>
      <w:r w:rsidRPr="0070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</w:rPr>
        <w:t>литература</w:t>
      </w:r>
      <w:proofErr w:type="spellEnd"/>
    </w:p>
    <w:p w:rsidR="00392D89" w:rsidRPr="0070696A" w:rsidRDefault="00392D89" w:rsidP="00392D89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0696A">
        <w:rPr>
          <w:rFonts w:ascii="Times New Roman" w:hAnsi="Times New Roman"/>
          <w:sz w:val="24"/>
          <w:szCs w:val="24"/>
        </w:rPr>
        <w:t>Основная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: </w:t>
      </w:r>
    </w:p>
    <w:p w:rsidR="00392D89" w:rsidRPr="0070696A" w:rsidRDefault="00392D89" w:rsidP="00392D89">
      <w:pPr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Л.С. Организация деятельности учреждений культуры: Учебник для студентов вузов культуры и искусств / Л.С.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М.: Издательский Дом МГУКИ, 2010. – 396 с. </w:t>
      </w:r>
    </w:p>
    <w:p w:rsidR="00392D89" w:rsidRPr="0070696A" w:rsidRDefault="00392D89" w:rsidP="00392D89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Новикова, Г.Н. Технологические основы социально-культурной деятельности: Учебное пособие / Г.Н. Новикова. – 3-е изд.,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и доп. – М.: МГУКИ, 2010. – 158 с. </w:t>
      </w:r>
    </w:p>
    <w:p w:rsidR="00392D89" w:rsidRPr="0070696A" w:rsidRDefault="00392D89" w:rsidP="00392D89">
      <w:pPr>
        <w:numPr>
          <w:ilvl w:val="0"/>
          <w:numId w:val="13"/>
        </w:numPr>
        <w:tabs>
          <w:tab w:val="left" w:pos="7"/>
          <w:tab w:val="left" w:pos="29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Учебная и производственная практика бакалавров социально-культурной деятельности: учебно-методическое пособие / Авт.-сост. </w:t>
      </w:r>
      <w:r w:rsidRPr="0070696A">
        <w:rPr>
          <w:rFonts w:ascii="Times New Roman" w:hAnsi="Times New Roman"/>
          <w:sz w:val="24"/>
          <w:szCs w:val="24"/>
        </w:rPr>
        <w:t xml:space="preserve">С.Ш. Умеркаева. – </w:t>
      </w:r>
      <w:proofErr w:type="gramStart"/>
      <w:r w:rsidRPr="0070696A">
        <w:rPr>
          <w:rFonts w:ascii="Times New Roman" w:hAnsi="Times New Roman"/>
          <w:sz w:val="24"/>
          <w:szCs w:val="24"/>
        </w:rPr>
        <w:t>М.:</w:t>
      </w:r>
      <w:proofErr w:type="gramEnd"/>
      <w:r w:rsidRPr="0070696A">
        <w:rPr>
          <w:rFonts w:ascii="Times New Roman" w:hAnsi="Times New Roman"/>
          <w:sz w:val="24"/>
          <w:szCs w:val="24"/>
        </w:rPr>
        <w:t xml:space="preserve"> МГПУ, 2014. – 164 с.  </w:t>
      </w:r>
    </w:p>
    <w:p w:rsidR="00392D89" w:rsidRPr="0070696A" w:rsidRDefault="00392D89" w:rsidP="00392D8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392D89" w:rsidRPr="0070696A" w:rsidRDefault="00392D89" w:rsidP="00392D8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0696A">
        <w:rPr>
          <w:rFonts w:ascii="Times New Roman" w:hAnsi="Times New Roman"/>
          <w:sz w:val="24"/>
          <w:szCs w:val="24"/>
        </w:rPr>
        <w:t>Дополнительная</w:t>
      </w:r>
      <w:proofErr w:type="spellEnd"/>
      <w:r w:rsidRPr="0070696A">
        <w:rPr>
          <w:rFonts w:ascii="Times New Roman" w:hAnsi="Times New Roman"/>
          <w:sz w:val="24"/>
          <w:szCs w:val="24"/>
        </w:rPr>
        <w:t>: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Бакланова, Н.К. Профессиональное мастерство специалиста культуры: Учебное пособие для аспирантов, слушателей курсов повышения квалификации, преподавателей, студентов / Н.К. Бакланова. – М.: МГУКИ, 2003. – 223 с. </w:t>
      </w:r>
    </w:p>
    <w:p w:rsidR="00392D89" w:rsidRPr="0070696A" w:rsidRDefault="00392D89" w:rsidP="00392D89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Буйлова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Л.Н. Как организовать дополнительное образование детей в </w:t>
      </w: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школе?: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Практическое пособие / Л.Н.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Буйлова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Н.В.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Кленова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М.: АРКТИ, 2005. – 288 с. 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lastRenderedPageBreak/>
        <w:t xml:space="preserve">Григорьева, Е.И. Самодеятельное художественное творчество: Учебное пособие / Е.И. Григорьева, Е.В.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Великанова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Тамбов: Издательский дом ТГУ им. </w:t>
      </w:r>
      <w:r w:rsidRPr="0070696A">
        <w:rPr>
          <w:rFonts w:ascii="Times New Roman" w:hAnsi="Times New Roman"/>
          <w:sz w:val="24"/>
          <w:szCs w:val="24"/>
        </w:rPr>
        <w:t xml:space="preserve">Г.Р. </w:t>
      </w:r>
      <w:proofErr w:type="spellStart"/>
      <w:r w:rsidRPr="0070696A">
        <w:rPr>
          <w:rFonts w:ascii="Times New Roman" w:hAnsi="Times New Roman"/>
          <w:sz w:val="24"/>
          <w:szCs w:val="24"/>
        </w:rPr>
        <w:t>Державина</w:t>
      </w:r>
      <w:proofErr w:type="spellEnd"/>
      <w:r w:rsidRPr="0070696A">
        <w:rPr>
          <w:rFonts w:ascii="Times New Roman" w:hAnsi="Times New Roman"/>
          <w:sz w:val="24"/>
          <w:szCs w:val="24"/>
        </w:rPr>
        <w:t>, 2009. – 225 с.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Дополнительное образование детей: Учебное пособие для студ.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высш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учеб. заведений / Под ред. </w:t>
      </w:r>
      <w:r w:rsidRPr="0070696A">
        <w:rPr>
          <w:rFonts w:ascii="Times New Roman" w:hAnsi="Times New Roman"/>
          <w:sz w:val="24"/>
          <w:szCs w:val="24"/>
        </w:rPr>
        <w:t xml:space="preserve">О.Е. </w:t>
      </w:r>
      <w:proofErr w:type="spellStart"/>
      <w:r w:rsidRPr="0070696A">
        <w:rPr>
          <w:rFonts w:ascii="Times New Roman" w:hAnsi="Times New Roman"/>
          <w:sz w:val="24"/>
          <w:szCs w:val="24"/>
        </w:rPr>
        <w:t>Лебедева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70696A">
        <w:rPr>
          <w:rFonts w:ascii="Times New Roman" w:hAnsi="Times New Roman"/>
          <w:sz w:val="24"/>
          <w:szCs w:val="24"/>
        </w:rPr>
        <w:t>М.:</w:t>
      </w:r>
      <w:proofErr w:type="gramEnd"/>
      <w:r w:rsidRPr="0070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</w:rPr>
        <w:t>Гуманит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0696A">
        <w:rPr>
          <w:rFonts w:ascii="Times New Roman" w:hAnsi="Times New Roman"/>
          <w:sz w:val="24"/>
          <w:szCs w:val="24"/>
        </w:rPr>
        <w:t>изд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0696A">
        <w:rPr>
          <w:rFonts w:ascii="Times New Roman" w:hAnsi="Times New Roman"/>
          <w:sz w:val="24"/>
          <w:szCs w:val="24"/>
        </w:rPr>
        <w:t>центр</w:t>
      </w:r>
      <w:proofErr w:type="spellEnd"/>
      <w:proofErr w:type="gramEnd"/>
      <w:r w:rsidRPr="0070696A">
        <w:rPr>
          <w:rFonts w:ascii="Times New Roman" w:hAnsi="Times New Roman"/>
          <w:sz w:val="24"/>
          <w:szCs w:val="24"/>
        </w:rPr>
        <w:t xml:space="preserve"> ВЛАДОС, 2000. – 256 с.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Дюков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М.Л. Технологии социально-культурной деятельности как фактор развития творческих способностей участника театрального коллектива: Монография / М.Л.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Дюков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. – Тамбов: Изд-во Першина Р.В., 2009. – 180 с.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bCs/>
          <w:sz w:val="24"/>
          <w:szCs w:val="24"/>
          <w:lang w:val="ru-RU"/>
        </w:rPr>
        <w:t>Евладова</w:t>
      </w:r>
      <w:proofErr w:type="spellEnd"/>
      <w:r w:rsidRPr="0070696A">
        <w:rPr>
          <w:rFonts w:ascii="Times New Roman" w:hAnsi="Times New Roman"/>
          <w:bCs/>
          <w:sz w:val="24"/>
          <w:szCs w:val="24"/>
          <w:lang w:val="ru-RU"/>
        </w:rPr>
        <w:t xml:space="preserve">, Е.Б. Дополнительное образование детей: Учебное пособие для студ. учреждений сред. проф. образования / Е.Б. </w:t>
      </w:r>
      <w:proofErr w:type="spellStart"/>
      <w:r w:rsidRPr="0070696A">
        <w:rPr>
          <w:rFonts w:ascii="Times New Roman" w:hAnsi="Times New Roman"/>
          <w:bCs/>
          <w:sz w:val="24"/>
          <w:szCs w:val="24"/>
          <w:lang w:val="ru-RU"/>
        </w:rPr>
        <w:t>Евладова</w:t>
      </w:r>
      <w:proofErr w:type="spellEnd"/>
      <w:r w:rsidRPr="0070696A">
        <w:rPr>
          <w:rFonts w:ascii="Times New Roman" w:hAnsi="Times New Roman"/>
          <w:bCs/>
          <w:sz w:val="24"/>
          <w:szCs w:val="24"/>
          <w:lang w:val="ru-RU"/>
        </w:rPr>
        <w:t xml:space="preserve">, Л.Г. Логинова, Н.Н. Михайлова. – М.: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Гуманит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. изд. центр ВЛАДОС</w:t>
      </w:r>
      <w:r w:rsidRPr="0070696A">
        <w:rPr>
          <w:rFonts w:ascii="Times New Roman" w:hAnsi="Times New Roman"/>
          <w:bCs/>
          <w:sz w:val="24"/>
          <w:szCs w:val="24"/>
          <w:lang w:val="ru-RU"/>
        </w:rPr>
        <w:t>, 2002. – 352 с.</w:t>
      </w:r>
    </w:p>
    <w:p w:rsidR="00392D89" w:rsidRPr="0070696A" w:rsidRDefault="00392D89" w:rsidP="00392D89">
      <w:pPr>
        <w:pStyle w:val="Default"/>
        <w:numPr>
          <w:ilvl w:val="0"/>
          <w:numId w:val="12"/>
        </w:numPr>
        <w:tabs>
          <w:tab w:val="left" w:pos="709"/>
        </w:tabs>
        <w:ind w:hanging="294"/>
        <w:jc w:val="both"/>
        <w:rPr>
          <w:color w:val="auto"/>
          <w:lang w:val="ru-RU"/>
        </w:rPr>
      </w:pPr>
      <w:r w:rsidRPr="0070696A">
        <w:rPr>
          <w:color w:val="auto"/>
          <w:lang w:val="ru-RU"/>
        </w:rPr>
        <w:t xml:space="preserve">Ерошенков, И.Н. Культурно-воспитательная деятельность среди детей и подростков: Учебное пособие / И.Н. Ерошенков. – М.: </w:t>
      </w:r>
      <w:proofErr w:type="spellStart"/>
      <w:r w:rsidRPr="0070696A">
        <w:rPr>
          <w:color w:val="auto"/>
          <w:lang w:val="ru-RU"/>
        </w:rPr>
        <w:t>Владос</w:t>
      </w:r>
      <w:proofErr w:type="spellEnd"/>
      <w:r w:rsidRPr="0070696A">
        <w:rPr>
          <w:color w:val="auto"/>
          <w:lang w:val="ru-RU"/>
        </w:rPr>
        <w:t xml:space="preserve">, 2004. – 221 с. 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 w:eastAsia="ru-RU"/>
        </w:rPr>
        <w:t>Жарков, А.Д. Продюсирование и постановка шоу-программ: Учебник / А.Д. Жарков. – М.: Издательский дом МГУКИ, 2009. – 470 с.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 / А.Д. Жарков. 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– Ч. </w:t>
      </w:r>
      <w:r w:rsidRPr="0070696A">
        <w:rPr>
          <w:rFonts w:ascii="Times New Roman" w:hAnsi="Times New Roman"/>
          <w:sz w:val="24"/>
          <w:szCs w:val="24"/>
        </w:rPr>
        <w:t>I</w:t>
      </w:r>
      <w:r w:rsidRPr="0070696A">
        <w:rPr>
          <w:rFonts w:ascii="Times New Roman" w:hAnsi="Times New Roman"/>
          <w:sz w:val="24"/>
          <w:szCs w:val="24"/>
          <w:lang w:val="ru-RU"/>
        </w:rPr>
        <w:t>. – М.: МГУКИ, 2003. – 180 с.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 /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 А.Д. Жарков. 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696A">
        <w:rPr>
          <w:rFonts w:ascii="Times New Roman" w:hAnsi="Times New Roman"/>
          <w:sz w:val="24"/>
          <w:szCs w:val="24"/>
        </w:rPr>
        <w:t xml:space="preserve">– Ч. II. – </w:t>
      </w:r>
      <w:proofErr w:type="gramStart"/>
      <w:r w:rsidRPr="0070696A">
        <w:rPr>
          <w:rFonts w:ascii="Times New Roman" w:hAnsi="Times New Roman"/>
          <w:sz w:val="24"/>
          <w:szCs w:val="24"/>
        </w:rPr>
        <w:t>М.:</w:t>
      </w:r>
      <w:proofErr w:type="gramEnd"/>
      <w:r w:rsidRPr="0070696A">
        <w:rPr>
          <w:rFonts w:ascii="Times New Roman" w:hAnsi="Times New Roman"/>
          <w:sz w:val="24"/>
          <w:szCs w:val="24"/>
        </w:rPr>
        <w:t xml:space="preserve"> МГУКИ, 2004. – 216 с.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Жарков, А.Д. Теория и технология культурно-досуговой деятельности: Учебник для студентов вузов культуры и искусств /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 А.Д. Жарков. </w:t>
      </w:r>
      <w:r w:rsidRPr="0070696A">
        <w:rPr>
          <w:rFonts w:ascii="Times New Roman" w:hAnsi="Times New Roman"/>
          <w:sz w:val="24"/>
          <w:szCs w:val="24"/>
          <w:lang w:val="ru-RU"/>
        </w:rPr>
        <w:t>– М.: Издательский Дом МГУКИ, 2007. – 480 с.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Л.С. Деятельность учреждений культуры: Учебное пособие / Л.С.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3-е изд.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и доп. – М.: МГУКИ, 2003. – 234 с.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Л.С. Коммерческая деятельность учреждений культуры: Учебное пособие / Л.С.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. – М.: МГУКИ, 2003. – 172 с.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Киселева, Т.Г. Социально–культурная деятельность: Учебник / Т.Г. Киселева, Ю.Д. Красильников. – М.: МГУКИ, 2004. – 539 с.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Культурно-досуговая деятельность: Учебник / Под науч. ред. академика РАЕН А.Д.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Жаркова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 и профессора В.М.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Чижикова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. – М.: МГУК, 1998. – 461 с.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Марков, А.П. Основы социокультурного проектирования: Учебное пособие / А.П. Марков, Г.М.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Бирженюк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</w:t>
      </w: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СПб.: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СПбГУП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2007. – 124 с. </w:t>
      </w:r>
    </w:p>
    <w:p w:rsidR="00392D89" w:rsidRPr="0070696A" w:rsidRDefault="00392D89" w:rsidP="00392D89">
      <w:pPr>
        <w:widowControl w:val="0"/>
        <w:numPr>
          <w:ilvl w:val="0"/>
          <w:numId w:val="12"/>
        </w:numPr>
        <w:spacing w:after="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Народная художественная культура: Учебник / Под ред. Т.И. Баклановой, Е.Ю.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Стрельцовой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М.: МГУКИ, 2000. – 344 с. 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Новаторов, В.Е. Культурно-досуговая деятельность: Словарь-справочник / В.Е. Новаторов. – Омск: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Алт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. гос. ин-т культуры, 1992. – 182 с.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Селевко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Г.К. Социально-воспитательные технологии / Г.К.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Селевко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А.Г.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Селевко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М.: Народное образование, 2002. – 176с. 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Современные технологии социально-культурной деятельности: Учебное пособие / Под науч. ред. проф. </w:t>
      </w:r>
      <w:r w:rsidRPr="0070696A">
        <w:rPr>
          <w:rFonts w:ascii="Times New Roman" w:hAnsi="Times New Roman"/>
          <w:sz w:val="24"/>
          <w:szCs w:val="24"/>
        </w:rPr>
        <w:t xml:space="preserve">Е.И. </w:t>
      </w:r>
      <w:proofErr w:type="spellStart"/>
      <w:r w:rsidRPr="0070696A">
        <w:rPr>
          <w:rFonts w:ascii="Times New Roman" w:hAnsi="Times New Roman"/>
          <w:sz w:val="24"/>
          <w:szCs w:val="24"/>
        </w:rPr>
        <w:t>Григорьевой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0696A">
        <w:rPr>
          <w:rFonts w:ascii="Times New Roman" w:hAnsi="Times New Roman"/>
          <w:sz w:val="24"/>
          <w:szCs w:val="24"/>
        </w:rPr>
        <w:t>Тамбов</w:t>
      </w:r>
      <w:proofErr w:type="spellEnd"/>
      <w:r w:rsidRPr="0070696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0696A">
        <w:rPr>
          <w:rFonts w:ascii="Times New Roman" w:hAnsi="Times New Roman"/>
          <w:sz w:val="24"/>
          <w:szCs w:val="24"/>
        </w:rPr>
        <w:t>Першина</w:t>
      </w:r>
      <w:proofErr w:type="spellEnd"/>
      <w:r w:rsidRPr="0070696A">
        <w:rPr>
          <w:rFonts w:ascii="Times New Roman" w:hAnsi="Times New Roman"/>
          <w:sz w:val="24"/>
          <w:szCs w:val="24"/>
        </w:rPr>
        <w:t>, 2004. – 512 с.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Социально-культурная работа за рубежом: Учебное пособие / М-во об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ва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ния и на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у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 xml:space="preserve">ки РФ,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Фе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дер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. гос. бюд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 xml:space="preserve">жет.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об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ват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. учре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жде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 xml:space="preserve">ние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высш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>. проф. об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ва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ния «Там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бов. гос. ун-т им. Г. Р. Дер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жа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ви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на</w:t>
      </w: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» ;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под на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 xml:space="preserve">уч. ред.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Е. И. Гри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softHyphen/>
        <w:t>го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softHyphen/>
        <w:t>рье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softHyphen/>
        <w:t>вой. –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2-е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изд. –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Там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softHyphen/>
        <w:t>бов: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Биз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нес-На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у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ка-Об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>ще</w:t>
      </w:r>
      <w:r w:rsidRPr="0070696A">
        <w:rPr>
          <w:rFonts w:ascii="Times New Roman" w:hAnsi="Times New Roman"/>
          <w:sz w:val="24"/>
          <w:szCs w:val="24"/>
          <w:lang w:val="ru-RU"/>
        </w:rPr>
        <w:softHyphen/>
        <w:t xml:space="preserve">ство,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2011. –</w:t>
      </w:r>
      <w:r w:rsidRPr="007069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696A">
        <w:rPr>
          <w:rStyle w:val="nobr1"/>
          <w:rFonts w:ascii="Times New Roman" w:hAnsi="Times New Roman"/>
          <w:sz w:val="24"/>
          <w:szCs w:val="24"/>
          <w:lang w:val="ru-RU"/>
        </w:rPr>
        <w:t>378 с.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Станиславский, К.С. Моя жизнь в искусстве / К.С. Станиславский. – Любое издание.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Стрельцов, Ю.А. Культурология досуга: Учебное пособие / Ю.А. Стрельцов. – 2-е изд. – М.: МГУКИ, 2003. – 296 с.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Стрельцов, Ю.А. Педагогика досуга: Учебное пособие для вузов культуры и искусств / Ю.А. Стрельцов, Е.Ю.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Стрельцова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2-е изд.,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и доп. – М.: МГУКИ, 2010. – 307 с.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sz w:val="24"/>
          <w:szCs w:val="24"/>
          <w:lang w:val="ru-RU" w:eastAsia="ru-RU"/>
        </w:rPr>
        <w:t>Тихоновская</w:t>
      </w:r>
      <w:proofErr w:type="spellEnd"/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, Г.С. Сценарно-режиссерские технологии создания культурно-досуговых программ: Монография / Г.С. </w:t>
      </w:r>
      <w:proofErr w:type="spellStart"/>
      <w:r w:rsidRPr="0070696A">
        <w:rPr>
          <w:rFonts w:ascii="Times New Roman" w:hAnsi="Times New Roman"/>
          <w:sz w:val="24"/>
          <w:szCs w:val="24"/>
          <w:lang w:val="ru-RU" w:eastAsia="ru-RU"/>
        </w:rPr>
        <w:t>Тихоновская</w:t>
      </w:r>
      <w:proofErr w:type="spellEnd"/>
      <w:r w:rsidRPr="0070696A">
        <w:rPr>
          <w:rFonts w:ascii="Times New Roman" w:hAnsi="Times New Roman"/>
          <w:sz w:val="24"/>
          <w:szCs w:val="24"/>
          <w:lang w:val="ru-RU" w:eastAsia="ru-RU"/>
        </w:rPr>
        <w:t>. – М.: Издательский Дом МГУКИ, 2010. – 352 с.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lastRenderedPageBreak/>
        <w:t>Тульчинский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Г.Л. Менеджмент в сфере культуры: Учебное пособие Г.Л.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Тульчинский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, Е.Л.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Шекова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– 2-е изд.,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70696A">
        <w:rPr>
          <w:rFonts w:ascii="Times New Roman" w:hAnsi="Times New Roman"/>
          <w:sz w:val="24"/>
          <w:szCs w:val="24"/>
          <w:lang w:val="ru-RU"/>
        </w:rPr>
        <w:t xml:space="preserve">. и доп. – </w:t>
      </w:r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СПб.: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Лань, 2003. – 528 с.</w:t>
      </w:r>
    </w:p>
    <w:p w:rsidR="00392D89" w:rsidRPr="0070696A" w:rsidRDefault="00392D89" w:rsidP="00392D8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96A">
        <w:rPr>
          <w:rFonts w:ascii="Times New Roman" w:hAnsi="Times New Roman"/>
          <w:bCs/>
          <w:sz w:val="24"/>
          <w:szCs w:val="24"/>
          <w:lang w:val="ru-RU" w:eastAsia="ru-RU"/>
        </w:rPr>
        <w:t>Умер</w:t>
      </w:r>
      <w:r w:rsidRPr="0070696A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ка</w:t>
      </w:r>
      <w:r w:rsidRPr="0070696A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е</w:t>
      </w:r>
      <w:r w:rsidRPr="0070696A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ва, С. Ш. 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t>Учеб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ная прак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ти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ка как сред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ство фор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ми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ро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ва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ния про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фес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сио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наль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ной ком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пе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тент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сти бу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ду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щих ба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ка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лав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ров со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ци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аль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но-куль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тур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ной сфе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ры / С. Ш. Умер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ка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ва // Ак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ту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аль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ные про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бле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мы со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ци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аль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го раз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ви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тия раз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ных групп на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се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ле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ния в со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ци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куль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тур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ном про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стран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стве сто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лич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го </w:t>
      </w:r>
      <w:proofErr w:type="gramStart"/>
      <w:r w:rsidRPr="0070696A">
        <w:rPr>
          <w:rFonts w:ascii="Times New Roman" w:hAnsi="Times New Roman"/>
          <w:sz w:val="24"/>
          <w:szCs w:val="24"/>
          <w:lang w:val="ru-RU" w:eastAsia="ru-RU"/>
        </w:rPr>
        <w:t>ме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га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по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ли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са :</w:t>
      </w:r>
      <w:proofErr w:type="gramEnd"/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 сб. ст. по ре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зуль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та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там гор. </w:t>
      </w:r>
      <w:proofErr w:type="spellStart"/>
      <w:r w:rsidRPr="0070696A">
        <w:rPr>
          <w:rFonts w:ascii="Times New Roman" w:hAnsi="Times New Roman"/>
          <w:sz w:val="24"/>
          <w:szCs w:val="24"/>
          <w:lang w:val="ru-RU" w:eastAsia="ru-RU"/>
        </w:rPr>
        <w:t>меж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ву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зов</w:t>
      </w:r>
      <w:proofErr w:type="spellEnd"/>
      <w:r w:rsidRPr="0070696A">
        <w:rPr>
          <w:rFonts w:ascii="Times New Roman" w:hAnsi="Times New Roman"/>
          <w:sz w:val="24"/>
          <w:szCs w:val="24"/>
          <w:lang w:val="ru-RU" w:eastAsia="ru-RU"/>
        </w:rPr>
        <w:t>. на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уч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но-практ. </w:t>
      </w:r>
      <w:proofErr w:type="spellStart"/>
      <w:r w:rsidRPr="0070696A">
        <w:rPr>
          <w:rFonts w:ascii="Times New Roman" w:hAnsi="Times New Roman"/>
          <w:sz w:val="24"/>
          <w:szCs w:val="24"/>
          <w:lang w:val="ru-RU" w:eastAsia="ru-RU"/>
        </w:rPr>
        <w:t>конф</w:t>
      </w:r>
      <w:proofErr w:type="spellEnd"/>
      <w:r w:rsidRPr="0070696A">
        <w:rPr>
          <w:rFonts w:ascii="Times New Roman" w:hAnsi="Times New Roman"/>
          <w:sz w:val="24"/>
          <w:szCs w:val="24"/>
          <w:lang w:val="ru-RU" w:eastAsia="ru-RU"/>
        </w:rPr>
        <w:t>. / Де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пар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та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мент об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ра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зо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ва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ния г. Моск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вы, Гос. бюд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жет. </w:t>
      </w:r>
      <w:proofErr w:type="spellStart"/>
      <w:r w:rsidRPr="0070696A">
        <w:rPr>
          <w:rFonts w:ascii="Times New Roman" w:hAnsi="Times New Roman"/>
          <w:sz w:val="24"/>
          <w:szCs w:val="24"/>
          <w:lang w:val="ru-RU" w:eastAsia="ru-RU"/>
        </w:rPr>
        <w:t>об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ра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зо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ват</w:t>
      </w:r>
      <w:proofErr w:type="spellEnd"/>
      <w:r w:rsidRPr="0070696A">
        <w:rPr>
          <w:rFonts w:ascii="Times New Roman" w:hAnsi="Times New Roman"/>
          <w:sz w:val="24"/>
          <w:szCs w:val="24"/>
          <w:lang w:val="ru-RU" w:eastAsia="ru-RU"/>
        </w:rPr>
        <w:t>. учре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жде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ние </w:t>
      </w:r>
      <w:proofErr w:type="spellStart"/>
      <w:r w:rsidRPr="0070696A">
        <w:rPr>
          <w:rFonts w:ascii="Times New Roman" w:hAnsi="Times New Roman"/>
          <w:sz w:val="24"/>
          <w:szCs w:val="24"/>
          <w:lang w:val="ru-RU" w:eastAsia="ru-RU"/>
        </w:rPr>
        <w:t>высш</w:t>
      </w:r>
      <w:proofErr w:type="spellEnd"/>
      <w:r w:rsidRPr="0070696A">
        <w:rPr>
          <w:rFonts w:ascii="Times New Roman" w:hAnsi="Times New Roman"/>
          <w:sz w:val="24"/>
          <w:szCs w:val="24"/>
          <w:lang w:val="ru-RU" w:eastAsia="ru-RU"/>
        </w:rPr>
        <w:t>. проф. об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ра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зо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ва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>ния г. Моск</w:t>
      </w:r>
      <w:r w:rsidRPr="0070696A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вы " </w:t>
      </w:r>
      <w:proofErr w:type="spellStart"/>
      <w:r w:rsidRPr="0070696A">
        <w:rPr>
          <w:rFonts w:ascii="Times New Roman" w:hAnsi="Times New Roman"/>
          <w:sz w:val="24"/>
          <w:szCs w:val="24"/>
          <w:lang w:val="ru-RU" w:eastAsia="ru-RU"/>
        </w:rPr>
        <w:t>Моск</w:t>
      </w:r>
      <w:proofErr w:type="spellEnd"/>
      <w:r w:rsidRPr="0070696A">
        <w:rPr>
          <w:rFonts w:ascii="Times New Roman" w:hAnsi="Times New Roman"/>
          <w:sz w:val="24"/>
          <w:szCs w:val="24"/>
          <w:lang w:val="ru-RU" w:eastAsia="ru-RU"/>
        </w:rPr>
        <w:t>. гор. пед. ун-т" (ГБОУ ВПО МГПУ), Соц. ин-</w:t>
      </w:r>
      <w:proofErr w:type="gramStart"/>
      <w:r w:rsidRPr="0070696A">
        <w:rPr>
          <w:rFonts w:ascii="Times New Roman" w:hAnsi="Times New Roman"/>
          <w:sz w:val="24"/>
          <w:szCs w:val="24"/>
          <w:lang w:val="ru-RU" w:eastAsia="ru-RU"/>
        </w:rPr>
        <w:t>т ;</w:t>
      </w:r>
      <w:proofErr w:type="gramEnd"/>
      <w:r w:rsidRPr="0070696A">
        <w:rPr>
          <w:rFonts w:ascii="Times New Roman" w:hAnsi="Times New Roman"/>
          <w:sz w:val="24"/>
          <w:szCs w:val="24"/>
          <w:lang w:val="ru-RU" w:eastAsia="ru-RU"/>
        </w:rPr>
        <w:t xml:space="preserve"> [под общ. ред. </w:t>
      </w:r>
      <w:r w:rsidRPr="0070696A">
        <w:rPr>
          <w:rFonts w:ascii="Times New Roman" w:hAnsi="Times New Roman"/>
          <w:sz w:val="24"/>
          <w:szCs w:val="24"/>
          <w:lang w:eastAsia="ru-RU"/>
        </w:rPr>
        <w:t xml:space="preserve">К. И. </w:t>
      </w:r>
      <w:proofErr w:type="spellStart"/>
      <w:r w:rsidRPr="0070696A">
        <w:rPr>
          <w:rFonts w:ascii="Times New Roman" w:hAnsi="Times New Roman"/>
          <w:sz w:val="24"/>
          <w:szCs w:val="24"/>
          <w:lang w:eastAsia="ru-RU"/>
        </w:rPr>
        <w:t>Чи</w:t>
      </w:r>
      <w:r w:rsidRPr="0070696A">
        <w:rPr>
          <w:rFonts w:ascii="Times New Roman" w:hAnsi="Times New Roman"/>
          <w:sz w:val="24"/>
          <w:szCs w:val="24"/>
          <w:lang w:eastAsia="ru-RU"/>
        </w:rPr>
        <w:softHyphen/>
        <w:t>жо</w:t>
      </w:r>
      <w:r w:rsidRPr="0070696A">
        <w:rPr>
          <w:rFonts w:ascii="Times New Roman" w:hAnsi="Times New Roman"/>
          <w:sz w:val="24"/>
          <w:szCs w:val="24"/>
          <w:lang w:eastAsia="ru-RU"/>
        </w:rPr>
        <w:softHyphen/>
        <w:t>вой</w:t>
      </w:r>
      <w:proofErr w:type="spellEnd"/>
      <w:r w:rsidRPr="0070696A">
        <w:rPr>
          <w:rFonts w:ascii="Times New Roman" w:hAnsi="Times New Roman"/>
          <w:sz w:val="24"/>
          <w:szCs w:val="24"/>
          <w:lang w:eastAsia="ru-RU"/>
        </w:rPr>
        <w:t xml:space="preserve">]. – </w:t>
      </w:r>
      <w:proofErr w:type="gramStart"/>
      <w:r w:rsidRPr="0070696A">
        <w:rPr>
          <w:rFonts w:ascii="Times New Roman" w:hAnsi="Times New Roman"/>
          <w:sz w:val="24"/>
          <w:szCs w:val="24"/>
          <w:lang w:eastAsia="ru-RU"/>
        </w:rPr>
        <w:t>М.,</w:t>
      </w:r>
      <w:proofErr w:type="gramEnd"/>
      <w:r w:rsidRPr="0070696A">
        <w:rPr>
          <w:rFonts w:ascii="Times New Roman" w:hAnsi="Times New Roman"/>
          <w:sz w:val="24"/>
          <w:szCs w:val="24"/>
          <w:lang w:eastAsia="ru-RU"/>
        </w:rPr>
        <w:t xml:space="preserve"> 2013. – </w:t>
      </w:r>
      <w:proofErr w:type="gramStart"/>
      <w:r w:rsidRPr="0070696A">
        <w:rPr>
          <w:rFonts w:ascii="Times New Roman" w:hAnsi="Times New Roman"/>
          <w:sz w:val="24"/>
          <w:szCs w:val="24"/>
          <w:lang w:eastAsia="ru-RU"/>
        </w:rPr>
        <w:t>С. 116</w:t>
      </w:r>
      <w:proofErr w:type="gramEnd"/>
      <w:r w:rsidRPr="0070696A">
        <w:rPr>
          <w:rFonts w:ascii="Times New Roman" w:hAnsi="Times New Roman"/>
          <w:sz w:val="24"/>
          <w:szCs w:val="24"/>
          <w:lang w:eastAsia="ru-RU"/>
        </w:rPr>
        <w:t>–122.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>Чижиков, В.М. Социокультурные коммуникации города и села: Учебное пособие / В.М. Чижиков. – М.: МГУКИ, 2010. – 290 с.</w:t>
      </w:r>
    </w:p>
    <w:p w:rsidR="00392D89" w:rsidRPr="0070696A" w:rsidRDefault="00392D89" w:rsidP="00392D89">
      <w:pPr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Ярошенко, Н.Н. Социально-культурная анимация: Учебное пособие / Н.Н. Ярошенко. – 2-е изд., </w:t>
      </w:r>
      <w:proofErr w:type="spellStart"/>
      <w:r w:rsidRPr="0070696A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proofErr w:type="gramStart"/>
      <w:r w:rsidRPr="0070696A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0696A">
        <w:rPr>
          <w:rFonts w:ascii="Times New Roman" w:hAnsi="Times New Roman"/>
          <w:sz w:val="24"/>
          <w:szCs w:val="24"/>
          <w:lang w:val="ru-RU"/>
        </w:rPr>
        <w:t xml:space="preserve"> и доп. – М.: МГУКИ, 2005. – 126 с.</w:t>
      </w:r>
    </w:p>
    <w:p w:rsidR="00392D89" w:rsidRPr="0070696A" w:rsidRDefault="00392D89" w:rsidP="00392D8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92D89" w:rsidRPr="0070696A" w:rsidRDefault="00392D89" w:rsidP="00392D8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96A">
        <w:rPr>
          <w:rFonts w:ascii="Times New Roman" w:hAnsi="Times New Roman"/>
          <w:bCs/>
          <w:sz w:val="24"/>
          <w:szCs w:val="24"/>
        </w:rPr>
        <w:t xml:space="preserve">б) </w:t>
      </w:r>
      <w:proofErr w:type="spellStart"/>
      <w:proofErr w:type="gramStart"/>
      <w:r w:rsidRPr="0070696A">
        <w:rPr>
          <w:rFonts w:ascii="Times New Roman" w:hAnsi="Times New Roman"/>
          <w:sz w:val="24"/>
          <w:szCs w:val="24"/>
        </w:rPr>
        <w:t>электронные</w:t>
      </w:r>
      <w:proofErr w:type="spellEnd"/>
      <w:proofErr w:type="gramEnd"/>
      <w:r w:rsidRPr="0070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z w:val="24"/>
          <w:szCs w:val="24"/>
        </w:rPr>
        <w:t>ресурсы</w:t>
      </w:r>
      <w:proofErr w:type="spellEnd"/>
    </w:p>
    <w:p w:rsidR="00392D89" w:rsidRPr="0070696A" w:rsidRDefault="00392D89" w:rsidP="00392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D89" w:rsidRPr="0070696A" w:rsidRDefault="00392D89" w:rsidP="00392D89">
      <w:pPr>
        <w:numPr>
          <w:ilvl w:val="0"/>
          <w:numId w:val="11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Жарков, А.Д. Теория и технология культурно-досуговой деятельности: учеб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ник для студентов вузов культуры и искусств [Электронный ресурс]/ А.Д. Жар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ков. –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М.: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 xml:space="preserve">Изд. </w:t>
      </w:r>
      <w:proofErr w:type="spellStart"/>
      <w:r w:rsidRPr="0070696A">
        <w:rPr>
          <w:rFonts w:ascii="Times New Roman" w:hAnsi="Times New Roman"/>
          <w:bCs/>
          <w:iCs/>
          <w:sz w:val="24"/>
          <w:szCs w:val="24"/>
        </w:rPr>
        <w:t>Дом</w:t>
      </w:r>
      <w:proofErr w:type="spellEnd"/>
      <w:r w:rsidRPr="0070696A">
        <w:rPr>
          <w:rFonts w:ascii="Times New Roman" w:hAnsi="Times New Roman"/>
          <w:bCs/>
          <w:iCs/>
          <w:sz w:val="24"/>
          <w:szCs w:val="24"/>
        </w:rPr>
        <w:t xml:space="preserve"> МГУКИ, 2007. – 480с. – </w:t>
      </w:r>
      <w:proofErr w:type="spellStart"/>
      <w:r w:rsidRPr="0070696A">
        <w:rPr>
          <w:rFonts w:ascii="Times New Roman" w:hAnsi="Times New Roman"/>
          <w:bCs/>
          <w:iCs/>
          <w:sz w:val="24"/>
          <w:szCs w:val="24"/>
        </w:rPr>
        <w:t>Режим</w:t>
      </w:r>
      <w:proofErr w:type="spellEnd"/>
      <w:r w:rsidRPr="0070696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bCs/>
          <w:iCs/>
          <w:sz w:val="24"/>
          <w:szCs w:val="24"/>
        </w:rPr>
        <w:t>доступа</w:t>
      </w:r>
      <w:proofErr w:type="spellEnd"/>
      <w:r w:rsidRPr="0070696A">
        <w:rPr>
          <w:rFonts w:ascii="Times New Roman" w:hAnsi="Times New Roman"/>
          <w:bCs/>
          <w:iCs/>
          <w:sz w:val="24"/>
          <w:szCs w:val="24"/>
        </w:rPr>
        <w:t>:</w:t>
      </w:r>
    </w:p>
    <w:p w:rsidR="00392D89" w:rsidRPr="0070696A" w:rsidRDefault="00A45443" w:rsidP="00392D89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5" w:history="1">
        <w:r w:rsidR="00392D89" w:rsidRPr="0070696A">
          <w:rPr>
            <w:rStyle w:val="a8"/>
            <w:rFonts w:ascii="Times New Roman" w:hAnsi="Times New Roman"/>
            <w:bCs/>
            <w:iCs/>
            <w:sz w:val="24"/>
            <w:szCs w:val="24"/>
          </w:rPr>
          <w:t>http://www.studmed.ru/zharkov-ad-teoriya-i-tehnologiya-kulturno-dosugovoy-deyatelnosti-uchebnik-dlya-studentov-vuzov-kultury-i-iskusstv_99ced550924.html</w:t>
        </w:r>
      </w:hyperlink>
    </w:p>
    <w:p w:rsidR="00392D89" w:rsidRPr="0070696A" w:rsidRDefault="00392D89" w:rsidP="00392D89">
      <w:pPr>
        <w:numPr>
          <w:ilvl w:val="0"/>
          <w:numId w:val="11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Киселева, Т.Г. Со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ци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аль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но-куль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тур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ная де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я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тель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ность: учеб. по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со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бие [Электронный ресурс]/ Т.Г.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Киселе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ва,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Ю.Д. Кра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силь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ни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ков. –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М.: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МГУКИ,</w:t>
      </w:r>
      <w:r w:rsidRPr="0070696A">
        <w:rPr>
          <w:rFonts w:ascii="Times New Roman" w:hAnsi="Times New Roman"/>
          <w:bCs/>
          <w:iCs/>
          <w:sz w:val="24"/>
          <w:szCs w:val="24"/>
        </w:rPr>
        <w:t> </w:t>
      </w:r>
      <w:r w:rsidRPr="0070696A">
        <w:rPr>
          <w:rFonts w:ascii="Times New Roman" w:hAnsi="Times New Roman"/>
          <w:bCs/>
          <w:iCs/>
          <w:sz w:val="24"/>
          <w:szCs w:val="24"/>
          <w:lang w:val="ru-RU"/>
        </w:rPr>
        <w:t>2004. – 539с. – Режим доступа:</w:t>
      </w:r>
    </w:p>
    <w:p w:rsidR="00392D89" w:rsidRPr="0070696A" w:rsidRDefault="00A45443" w:rsidP="00392D89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hyperlink r:id="rId6" w:history="1">
        <w:r w:rsidR="00392D89" w:rsidRPr="0070696A">
          <w:rPr>
            <w:rStyle w:val="a8"/>
            <w:rFonts w:ascii="Times New Roman" w:hAnsi="Times New Roman"/>
            <w:bCs/>
            <w:iCs/>
            <w:sz w:val="24"/>
            <w:szCs w:val="24"/>
          </w:rPr>
          <w:t>http</w:t>
        </w:r>
        <w:r w:rsidR="00392D89" w:rsidRPr="0070696A">
          <w:rPr>
            <w:rStyle w:val="a8"/>
            <w:rFonts w:ascii="Times New Roman" w:hAnsi="Times New Roman"/>
            <w:bCs/>
            <w:iCs/>
            <w:sz w:val="24"/>
            <w:szCs w:val="24"/>
            <w:lang w:val="ru-RU"/>
          </w:rPr>
          <w:t>://</w:t>
        </w:r>
        <w:r w:rsidR="00392D89" w:rsidRPr="0070696A">
          <w:rPr>
            <w:rStyle w:val="a8"/>
            <w:rFonts w:ascii="Times New Roman" w:hAnsi="Times New Roman"/>
            <w:bCs/>
            <w:iCs/>
            <w:sz w:val="24"/>
            <w:szCs w:val="24"/>
          </w:rPr>
          <w:t>revolution</w:t>
        </w:r>
        <w:r w:rsidR="00392D89" w:rsidRPr="0070696A">
          <w:rPr>
            <w:rStyle w:val="a8"/>
            <w:rFonts w:ascii="Times New Roman" w:hAnsi="Times New Roman"/>
            <w:bCs/>
            <w:iCs/>
            <w:sz w:val="24"/>
            <w:szCs w:val="24"/>
            <w:lang w:val="ru-RU"/>
          </w:rPr>
          <w:t>.</w:t>
        </w:r>
        <w:proofErr w:type="spellStart"/>
        <w:r w:rsidR="00392D89" w:rsidRPr="0070696A">
          <w:rPr>
            <w:rStyle w:val="a8"/>
            <w:rFonts w:ascii="Times New Roman" w:hAnsi="Times New Roman"/>
            <w:bCs/>
            <w:iCs/>
            <w:sz w:val="24"/>
            <w:szCs w:val="24"/>
          </w:rPr>
          <w:t>allbest</w:t>
        </w:r>
        <w:proofErr w:type="spellEnd"/>
        <w:r w:rsidR="00392D89" w:rsidRPr="0070696A">
          <w:rPr>
            <w:rStyle w:val="a8"/>
            <w:rFonts w:ascii="Times New Roman" w:hAnsi="Times New Roman"/>
            <w:bCs/>
            <w:iCs/>
            <w:sz w:val="24"/>
            <w:szCs w:val="24"/>
            <w:lang w:val="ru-RU"/>
          </w:rPr>
          <w:t>.</w:t>
        </w:r>
        <w:proofErr w:type="spellStart"/>
        <w:r w:rsidR="00392D89" w:rsidRPr="0070696A">
          <w:rPr>
            <w:rStyle w:val="a8"/>
            <w:rFonts w:ascii="Times New Roman" w:hAnsi="Times New Roman"/>
            <w:bCs/>
            <w:iCs/>
            <w:sz w:val="24"/>
            <w:szCs w:val="24"/>
          </w:rPr>
          <w:t>ru</w:t>
        </w:r>
        <w:proofErr w:type="spellEnd"/>
        <w:r w:rsidR="00392D89" w:rsidRPr="0070696A">
          <w:rPr>
            <w:rStyle w:val="a8"/>
            <w:rFonts w:ascii="Times New Roman" w:hAnsi="Times New Roman"/>
            <w:bCs/>
            <w:iCs/>
            <w:sz w:val="24"/>
            <w:szCs w:val="24"/>
            <w:lang w:val="ru-RU"/>
          </w:rPr>
          <w:t>/</w:t>
        </w:r>
        <w:r w:rsidR="00392D89" w:rsidRPr="0070696A">
          <w:rPr>
            <w:rStyle w:val="a8"/>
            <w:rFonts w:ascii="Times New Roman" w:hAnsi="Times New Roman"/>
            <w:bCs/>
            <w:iCs/>
            <w:sz w:val="24"/>
            <w:szCs w:val="24"/>
          </w:rPr>
          <w:t>sociology</w:t>
        </w:r>
        <w:r w:rsidR="00392D89" w:rsidRPr="0070696A">
          <w:rPr>
            <w:rStyle w:val="a8"/>
            <w:rFonts w:ascii="Times New Roman" w:hAnsi="Times New Roman"/>
            <w:bCs/>
            <w:iCs/>
            <w:sz w:val="24"/>
            <w:szCs w:val="24"/>
            <w:lang w:val="ru-RU"/>
          </w:rPr>
          <w:t>/00271281_0.</w:t>
        </w:r>
        <w:r w:rsidR="00392D89" w:rsidRPr="0070696A">
          <w:rPr>
            <w:rStyle w:val="a8"/>
            <w:rFonts w:ascii="Times New Roman" w:hAnsi="Times New Roman"/>
            <w:bCs/>
            <w:iCs/>
            <w:sz w:val="24"/>
            <w:szCs w:val="24"/>
          </w:rPr>
          <w:t>html</w:t>
        </w:r>
      </w:hyperlink>
    </w:p>
    <w:p w:rsidR="00392D89" w:rsidRPr="0070696A" w:rsidRDefault="00392D89" w:rsidP="00392D89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92D89" w:rsidRPr="0070696A" w:rsidRDefault="00392D89" w:rsidP="00392D89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70696A">
        <w:rPr>
          <w:rFonts w:ascii="Times New Roman" w:hAnsi="Times New Roman"/>
          <w:bCs/>
          <w:sz w:val="24"/>
          <w:szCs w:val="24"/>
          <w:lang w:val="ru-RU"/>
        </w:rPr>
        <w:t>13. Материально-техническое обеспечение практики</w:t>
      </w:r>
    </w:p>
    <w:p w:rsidR="00392D89" w:rsidRPr="0070696A" w:rsidRDefault="00392D89" w:rsidP="00392D89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70696A">
        <w:rPr>
          <w:rFonts w:ascii="Times New Roman" w:hAnsi="Times New Roman"/>
          <w:iCs/>
          <w:sz w:val="24"/>
          <w:szCs w:val="24"/>
          <w:lang w:val="ru-RU"/>
        </w:rPr>
        <w:t>Для проведения учебной практики необходимо следующее материально-техническое обеспечение:</w:t>
      </w:r>
    </w:p>
    <w:p w:rsidR="00392D89" w:rsidRPr="0070696A" w:rsidRDefault="00392D89" w:rsidP="00392D89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0696A">
        <w:rPr>
          <w:rFonts w:ascii="Times New Roman" w:hAnsi="Times New Roman"/>
          <w:iCs/>
          <w:sz w:val="24"/>
          <w:szCs w:val="24"/>
        </w:rPr>
        <w:t>специально</w:t>
      </w:r>
      <w:proofErr w:type="spellEnd"/>
      <w:r w:rsidRPr="0070696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iCs/>
          <w:sz w:val="24"/>
          <w:szCs w:val="24"/>
        </w:rPr>
        <w:t>оборудованные</w:t>
      </w:r>
      <w:proofErr w:type="spellEnd"/>
      <w:r w:rsidRPr="0070696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iCs/>
          <w:sz w:val="24"/>
          <w:szCs w:val="24"/>
        </w:rPr>
        <w:t>аудитории</w:t>
      </w:r>
      <w:proofErr w:type="spellEnd"/>
      <w:r w:rsidRPr="0070696A">
        <w:rPr>
          <w:rFonts w:ascii="Times New Roman" w:hAnsi="Times New Roman"/>
          <w:iCs/>
          <w:sz w:val="24"/>
          <w:szCs w:val="24"/>
        </w:rPr>
        <w:t>;</w:t>
      </w:r>
    </w:p>
    <w:p w:rsidR="00392D89" w:rsidRPr="0070696A" w:rsidRDefault="00392D89" w:rsidP="00392D8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70696A">
        <w:rPr>
          <w:rFonts w:ascii="Times New Roman" w:hAnsi="Times New Roman"/>
          <w:sz w:val="24"/>
          <w:szCs w:val="24"/>
          <w:lang w:val="ru-RU"/>
        </w:rPr>
        <w:t xml:space="preserve">технические средства обучения: компьютеры, ноутбуки, проекторы, принтеры, экран, </w:t>
      </w:r>
      <w:r w:rsidRPr="0070696A">
        <w:rPr>
          <w:rFonts w:ascii="Times New Roman" w:hAnsi="Times New Roman"/>
          <w:spacing w:val="-1"/>
          <w:sz w:val="24"/>
          <w:szCs w:val="24"/>
          <w:lang w:val="ru-RU"/>
        </w:rPr>
        <w:t xml:space="preserve">видеокамеры, </w:t>
      </w:r>
      <w:r w:rsidRPr="0070696A">
        <w:rPr>
          <w:rFonts w:ascii="Times New Roman" w:hAnsi="Times New Roman"/>
          <w:spacing w:val="-1"/>
          <w:sz w:val="24"/>
          <w:szCs w:val="24"/>
        </w:rPr>
        <w:t>DVD</w:t>
      </w:r>
      <w:r w:rsidRPr="0070696A">
        <w:rPr>
          <w:rFonts w:ascii="Times New Roman" w:hAnsi="Times New Roman"/>
          <w:spacing w:val="-1"/>
          <w:sz w:val="24"/>
          <w:szCs w:val="24"/>
          <w:lang w:val="ru-RU"/>
        </w:rPr>
        <w:t>-плееры;</w:t>
      </w:r>
    </w:p>
    <w:p w:rsidR="00392D89" w:rsidRPr="0070696A" w:rsidRDefault="00392D89" w:rsidP="00392D8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70696A">
        <w:rPr>
          <w:rFonts w:ascii="Times New Roman" w:hAnsi="Times New Roman"/>
          <w:spacing w:val="-1"/>
          <w:sz w:val="24"/>
          <w:szCs w:val="24"/>
          <w:lang w:val="ru-RU"/>
        </w:rPr>
        <w:t xml:space="preserve">фото-, аудио- и видеоаппаратура: фотоаппараты, магнитофоны, видеомагнитофоны; </w:t>
      </w:r>
    </w:p>
    <w:p w:rsidR="00392D89" w:rsidRPr="0070696A" w:rsidRDefault="00392D89" w:rsidP="00392D8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70696A">
        <w:rPr>
          <w:rFonts w:ascii="Times New Roman" w:hAnsi="Times New Roman"/>
          <w:spacing w:val="-1"/>
          <w:sz w:val="24"/>
          <w:szCs w:val="24"/>
        </w:rPr>
        <w:t>световое</w:t>
      </w:r>
      <w:proofErr w:type="spellEnd"/>
      <w:r w:rsidRPr="0070696A">
        <w:rPr>
          <w:rFonts w:ascii="Times New Roman" w:hAnsi="Times New Roman"/>
          <w:spacing w:val="-1"/>
          <w:sz w:val="24"/>
          <w:szCs w:val="24"/>
        </w:rPr>
        <w:t xml:space="preserve"> и </w:t>
      </w:r>
      <w:proofErr w:type="spellStart"/>
      <w:r w:rsidRPr="0070696A">
        <w:rPr>
          <w:rFonts w:ascii="Times New Roman" w:hAnsi="Times New Roman"/>
          <w:spacing w:val="-1"/>
          <w:sz w:val="24"/>
          <w:szCs w:val="24"/>
        </w:rPr>
        <w:t>звуковое</w:t>
      </w:r>
      <w:proofErr w:type="spellEnd"/>
      <w:r w:rsidRPr="0070696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pacing w:val="-1"/>
          <w:sz w:val="24"/>
          <w:szCs w:val="24"/>
        </w:rPr>
        <w:t>оборудование</w:t>
      </w:r>
      <w:proofErr w:type="spellEnd"/>
      <w:r w:rsidRPr="0070696A">
        <w:rPr>
          <w:rFonts w:ascii="Times New Roman" w:hAnsi="Times New Roman"/>
          <w:spacing w:val="-1"/>
          <w:sz w:val="24"/>
          <w:szCs w:val="24"/>
        </w:rPr>
        <w:t>;</w:t>
      </w:r>
    </w:p>
    <w:p w:rsidR="00392D89" w:rsidRPr="0070696A" w:rsidRDefault="00392D89" w:rsidP="00392D8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70696A">
        <w:rPr>
          <w:rFonts w:ascii="Times New Roman" w:hAnsi="Times New Roman"/>
          <w:spacing w:val="-1"/>
          <w:sz w:val="24"/>
          <w:szCs w:val="24"/>
        </w:rPr>
        <w:t>реквизит</w:t>
      </w:r>
      <w:proofErr w:type="spellEnd"/>
      <w:r w:rsidRPr="0070696A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70696A">
        <w:rPr>
          <w:rFonts w:ascii="Times New Roman" w:hAnsi="Times New Roman"/>
          <w:spacing w:val="-1"/>
          <w:sz w:val="24"/>
          <w:szCs w:val="24"/>
        </w:rPr>
        <w:t>костюмы</w:t>
      </w:r>
      <w:proofErr w:type="spellEnd"/>
      <w:r w:rsidRPr="0070696A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70696A">
        <w:rPr>
          <w:rFonts w:ascii="Times New Roman" w:hAnsi="Times New Roman"/>
          <w:spacing w:val="-1"/>
          <w:sz w:val="24"/>
          <w:szCs w:val="24"/>
        </w:rPr>
        <w:t>декорации</w:t>
      </w:r>
      <w:proofErr w:type="spellEnd"/>
      <w:r w:rsidRPr="0070696A">
        <w:rPr>
          <w:rFonts w:ascii="Times New Roman" w:hAnsi="Times New Roman"/>
          <w:spacing w:val="-1"/>
          <w:sz w:val="24"/>
          <w:szCs w:val="24"/>
        </w:rPr>
        <w:t>;</w:t>
      </w:r>
    </w:p>
    <w:p w:rsidR="00392D89" w:rsidRPr="0070696A" w:rsidRDefault="00392D89" w:rsidP="00392D8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70696A">
        <w:rPr>
          <w:rFonts w:ascii="Times New Roman" w:hAnsi="Times New Roman"/>
          <w:spacing w:val="-1"/>
          <w:sz w:val="24"/>
          <w:szCs w:val="24"/>
        </w:rPr>
        <w:t>музыкальные</w:t>
      </w:r>
      <w:proofErr w:type="spellEnd"/>
      <w:r w:rsidRPr="0070696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pacing w:val="-1"/>
          <w:sz w:val="24"/>
          <w:szCs w:val="24"/>
        </w:rPr>
        <w:t>инструменты</w:t>
      </w:r>
      <w:proofErr w:type="spellEnd"/>
      <w:r w:rsidRPr="0070696A">
        <w:rPr>
          <w:rFonts w:ascii="Times New Roman" w:hAnsi="Times New Roman"/>
          <w:spacing w:val="-1"/>
          <w:sz w:val="24"/>
          <w:szCs w:val="24"/>
        </w:rPr>
        <w:t>;</w:t>
      </w:r>
    </w:p>
    <w:p w:rsidR="00392D89" w:rsidRPr="0070696A" w:rsidRDefault="00392D89" w:rsidP="00392D8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proofErr w:type="gramStart"/>
      <w:r w:rsidRPr="0070696A">
        <w:rPr>
          <w:rFonts w:ascii="Times New Roman" w:hAnsi="Times New Roman"/>
          <w:spacing w:val="-1"/>
          <w:sz w:val="24"/>
          <w:szCs w:val="24"/>
        </w:rPr>
        <w:t>учебная</w:t>
      </w:r>
      <w:proofErr w:type="spellEnd"/>
      <w:proofErr w:type="gramEnd"/>
      <w:r w:rsidRPr="0070696A">
        <w:rPr>
          <w:rFonts w:ascii="Times New Roman" w:hAnsi="Times New Roman"/>
          <w:spacing w:val="-1"/>
          <w:sz w:val="24"/>
          <w:szCs w:val="24"/>
        </w:rPr>
        <w:t xml:space="preserve"> и </w:t>
      </w:r>
      <w:proofErr w:type="spellStart"/>
      <w:r w:rsidRPr="0070696A">
        <w:rPr>
          <w:rFonts w:ascii="Times New Roman" w:hAnsi="Times New Roman"/>
          <w:spacing w:val="-1"/>
          <w:sz w:val="24"/>
          <w:szCs w:val="24"/>
        </w:rPr>
        <w:t>методическая</w:t>
      </w:r>
      <w:proofErr w:type="spellEnd"/>
      <w:r w:rsidRPr="0070696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0696A">
        <w:rPr>
          <w:rFonts w:ascii="Times New Roman" w:hAnsi="Times New Roman"/>
          <w:spacing w:val="-1"/>
          <w:sz w:val="24"/>
          <w:szCs w:val="24"/>
        </w:rPr>
        <w:t>литература</w:t>
      </w:r>
      <w:proofErr w:type="spellEnd"/>
      <w:r w:rsidRPr="0070696A">
        <w:rPr>
          <w:rFonts w:ascii="Times New Roman" w:hAnsi="Times New Roman"/>
          <w:spacing w:val="-1"/>
          <w:sz w:val="24"/>
          <w:szCs w:val="24"/>
        </w:rPr>
        <w:t>.</w:t>
      </w:r>
    </w:p>
    <w:p w:rsidR="00392D89" w:rsidRPr="0070696A" w:rsidRDefault="00392D89" w:rsidP="00392D8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D89" w:rsidRPr="0070696A" w:rsidRDefault="00392D89" w:rsidP="00392D8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D89" w:rsidRPr="0070696A" w:rsidRDefault="00392D89" w:rsidP="00392D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F3652" w:rsidRDefault="007F3652"/>
    <w:sectPr w:rsidR="007F3652" w:rsidSect="00392D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35F"/>
    <w:multiLevelType w:val="hybridMultilevel"/>
    <w:tmpl w:val="205242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D0091A"/>
    <w:multiLevelType w:val="hybridMultilevel"/>
    <w:tmpl w:val="A6EE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E488E"/>
    <w:multiLevelType w:val="hybridMultilevel"/>
    <w:tmpl w:val="75163668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5608E6"/>
    <w:multiLevelType w:val="hybridMultilevel"/>
    <w:tmpl w:val="20360E5E"/>
    <w:lvl w:ilvl="0" w:tplc="555AD6CE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2D922A5"/>
    <w:multiLevelType w:val="hybridMultilevel"/>
    <w:tmpl w:val="78303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90348"/>
    <w:multiLevelType w:val="hybridMultilevel"/>
    <w:tmpl w:val="2A3EF928"/>
    <w:lvl w:ilvl="0" w:tplc="8738DDB2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9F256A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51F7962"/>
    <w:multiLevelType w:val="multilevel"/>
    <w:tmpl w:val="4CA49A1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37" w:hanging="1800"/>
      </w:pPr>
      <w:rPr>
        <w:rFonts w:hint="default"/>
      </w:rPr>
    </w:lvl>
  </w:abstractNum>
  <w:abstractNum w:abstractNumId="8" w15:restartNumberingAfterBreak="0">
    <w:nsid w:val="48D37D34"/>
    <w:multiLevelType w:val="hybridMultilevel"/>
    <w:tmpl w:val="46A80882"/>
    <w:lvl w:ilvl="0" w:tplc="B5783360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733016A"/>
    <w:multiLevelType w:val="hybridMultilevel"/>
    <w:tmpl w:val="CEAAE15A"/>
    <w:lvl w:ilvl="0" w:tplc="70DACF68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0" w15:restartNumberingAfterBreak="0">
    <w:nsid w:val="5824366A"/>
    <w:multiLevelType w:val="hybridMultilevel"/>
    <w:tmpl w:val="6554D04E"/>
    <w:lvl w:ilvl="0" w:tplc="70DAC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B678BA"/>
    <w:multiLevelType w:val="hybridMultilevel"/>
    <w:tmpl w:val="EC1ED498"/>
    <w:lvl w:ilvl="0" w:tplc="CA68981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623021F4"/>
    <w:multiLevelType w:val="hybridMultilevel"/>
    <w:tmpl w:val="A4B41308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F301E2"/>
    <w:multiLevelType w:val="hybridMultilevel"/>
    <w:tmpl w:val="D8B422BA"/>
    <w:lvl w:ilvl="0" w:tplc="8738DD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5CC"/>
    <w:multiLevelType w:val="multilevel"/>
    <w:tmpl w:val="B22CB490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200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4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2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5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456" w:hanging="2160"/>
      </w:pPr>
    </w:lvl>
  </w:abstractNum>
  <w:abstractNum w:abstractNumId="15" w15:restartNumberingAfterBreak="0">
    <w:nsid w:val="6EC42584"/>
    <w:multiLevelType w:val="hybridMultilevel"/>
    <w:tmpl w:val="4790C7D8"/>
    <w:lvl w:ilvl="0" w:tplc="87787CD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6F1B3194"/>
    <w:multiLevelType w:val="hybridMultilevel"/>
    <w:tmpl w:val="663EF418"/>
    <w:lvl w:ilvl="0" w:tplc="70DACF6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6"/>
  </w:num>
  <w:num w:numId="5">
    <w:abstractNumId w:val="9"/>
  </w:num>
  <w:num w:numId="6">
    <w:abstractNumId w:val="15"/>
  </w:num>
  <w:num w:numId="7">
    <w:abstractNumId w:val="11"/>
  </w:num>
  <w:num w:numId="8">
    <w:abstractNumId w:val="7"/>
  </w:num>
  <w:num w:numId="9">
    <w:abstractNumId w:val="14"/>
  </w:num>
  <w:num w:numId="10">
    <w:abstractNumId w:val="8"/>
  </w:num>
  <w:num w:numId="11">
    <w:abstractNumId w:val="6"/>
  </w:num>
  <w:num w:numId="12">
    <w:abstractNumId w:val="13"/>
  </w:num>
  <w:num w:numId="13">
    <w:abstractNumId w:val="5"/>
  </w:num>
  <w:num w:numId="14">
    <w:abstractNumId w:val="3"/>
  </w:num>
  <w:num w:numId="15">
    <w:abstractNumId w:val="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C"/>
    <w:rsid w:val="001B7CD6"/>
    <w:rsid w:val="00392D89"/>
    <w:rsid w:val="006A375C"/>
    <w:rsid w:val="007F3652"/>
    <w:rsid w:val="008F08C2"/>
    <w:rsid w:val="009E356C"/>
    <w:rsid w:val="00A4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85F11-8DA9-44B9-9E36-2A732D70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89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2D8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392D89"/>
    <w:rPr>
      <w:rFonts w:ascii="Calibri" w:eastAsia="Times New Roman" w:hAnsi="Calibri" w:cs="Times New Roman"/>
      <w:lang w:val="en-US" w:bidi="en-US"/>
    </w:rPr>
  </w:style>
  <w:style w:type="paragraph" w:styleId="2">
    <w:name w:val="Body Text Indent 2"/>
    <w:basedOn w:val="a"/>
    <w:link w:val="20"/>
    <w:rsid w:val="00392D89"/>
    <w:pPr>
      <w:spacing w:after="0"/>
      <w:ind w:firstLine="851"/>
    </w:pPr>
    <w:rPr>
      <w:rFonts w:ascii="Times New Roman" w:hAnsi="Times New Roman"/>
      <w:noProof/>
      <w:sz w:val="24"/>
      <w:szCs w:val="20"/>
      <w:lang w:val="x-none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392D89"/>
    <w:rPr>
      <w:rFonts w:ascii="Times New Roman" w:eastAsia="Times New Roman" w:hAnsi="Times New Roman" w:cs="Times New Roman"/>
      <w:noProof/>
      <w:sz w:val="24"/>
      <w:szCs w:val="20"/>
      <w:lang w:val="x-none" w:eastAsia="ru-RU"/>
    </w:rPr>
  </w:style>
  <w:style w:type="paragraph" w:styleId="a5">
    <w:name w:val="Body Text Indent"/>
    <w:basedOn w:val="a"/>
    <w:link w:val="a6"/>
    <w:unhideWhenUsed/>
    <w:rsid w:val="00392D89"/>
    <w:pPr>
      <w:ind w:left="283"/>
    </w:pPr>
    <w:rPr>
      <w:rFonts w:ascii="Times New Roman" w:hAnsi="Times New Roman"/>
      <w:sz w:val="20"/>
      <w:szCs w:val="20"/>
      <w:lang w:val="x-none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392D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Default">
    <w:name w:val="Default"/>
    <w:rsid w:val="00392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392D89"/>
    <w:pPr>
      <w:ind w:left="720"/>
      <w:contextualSpacing/>
    </w:pPr>
  </w:style>
  <w:style w:type="character" w:styleId="a8">
    <w:name w:val="Hyperlink"/>
    <w:unhideWhenUsed/>
    <w:rsid w:val="00392D89"/>
    <w:rPr>
      <w:color w:val="0000FF"/>
      <w:u w:val="single"/>
    </w:rPr>
  </w:style>
  <w:style w:type="paragraph" w:customStyle="1" w:styleId="31">
    <w:name w:val="Основной текст 31"/>
    <w:basedOn w:val="a"/>
    <w:rsid w:val="00392D89"/>
    <w:pPr>
      <w:suppressAutoHyphens/>
      <w:spacing w:after="120" w:line="240" w:lineRule="auto"/>
    </w:pPr>
    <w:rPr>
      <w:rFonts w:ascii="Times New Roman" w:hAnsi="Times New Roman" w:cs="Calibri"/>
      <w:sz w:val="16"/>
      <w:szCs w:val="16"/>
      <w:lang w:val="ru-RU" w:eastAsia="ar-SA" w:bidi="ar-SA"/>
    </w:rPr>
  </w:style>
  <w:style w:type="character" w:customStyle="1" w:styleId="nobr1">
    <w:name w:val="nobr1"/>
    <w:rsid w:val="00392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volution.allbest.ru/sociology/00271281_0.html" TargetMode="External"/><Relationship Id="rId5" Type="http://schemas.openxmlformats.org/officeDocument/2006/relationships/hyperlink" Target="http://www.studmed.ru/zharkov-ad-teoriya-i-tehnologiya-kulturno-dosugovoy-deyatelnosti-uchebnik-dlya-studentov-vuzov-kultury-i-iskusstv_99ced5509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3359</Words>
  <Characters>19151</Characters>
  <Application>Microsoft Office Word</Application>
  <DocSecurity>0</DocSecurity>
  <Lines>159</Lines>
  <Paragraphs>44</Paragraphs>
  <ScaleCrop>false</ScaleCrop>
  <Company/>
  <LinksUpToDate>false</LinksUpToDate>
  <CharactersWithSpaces>22466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Бухаркина Екатерина Сергеевна</dc:creator>
  <cp:keywords/>
  <dc:description/>
  <cp:lastModifiedBy>Соловьева Наталья  Ивановна</cp:lastModifiedBy>
  <cp:revision>6</cp:revision>
  <dcterms:created xsi:type="dcterms:W3CDTF">2016-10-27T13:09:00Z</dcterms:created>
  <dcterms:modified xsi:type="dcterms:W3CDTF">2018-10-25T10:56:00Z</dcterms:modified>
</cp:coreProperties>
</file>