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Институт культуры и искусств</w:t>
      </w:r>
    </w:p>
    <w:p w:rsidR="001A5416" w:rsidRPr="00AA5936" w:rsidRDefault="001A5416" w:rsidP="001A541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A5416" w:rsidRPr="00AA5936" w:rsidRDefault="001A5416" w:rsidP="001A541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A5416" w:rsidRPr="00AA5936" w:rsidRDefault="001A5416" w:rsidP="001A541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A5416" w:rsidRDefault="001A5416" w:rsidP="001A541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A5416" w:rsidRDefault="001A5416" w:rsidP="001A541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A5416" w:rsidRDefault="001A5416" w:rsidP="001A541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A5416" w:rsidRPr="00AA5936" w:rsidRDefault="001A5416" w:rsidP="001A541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A5416" w:rsidRPr="00AA5936" w:rsidRDefault="001A5416" w:rsidP="001A541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A5416" w:rsidRPr="00AA5936" w:rsidRDefault="001A5416" w:rsidP="001A541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A5416" w:rsidRPr="00AA5936" w:rsidRDefault="001A5416" w:rsidP="001A541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РАБОЧАЯ ПРОГРАММА ПРАКТИКИ</w:t>
      </w:r>
    </w:p>
    <w:p w:rsidR="001A5416" w:rsidRPr="001A541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A5416">
        <w:rPr>
          <w:rFonts w:ascii="Times New Roman" w:hAnsi="Times New Roman"/>
          <w:sz w:val="28"/>
          <w:szCs w:val="28"/>
          <w:lang w:val="ru-RU"/>
        </w:rPr>
        <w:t>«Летняя педагогическая»</w:t>
      </w:r>
    </w:p>
    <w:p w:rsidR="001A5416" w:rsidRPr="001A5416" w:rsidRDefault="001A5416" w:rsidP="001A5416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A5416" w:rsidRPr="001A5416" w:rsidRDefault="001A5416" w:rsidP="001A5416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A5416" w:rsidRPr="001A5416" w:rsidRDefault="001A5416" w:rsidP="001A5416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A5416" w:rsidRPr="001A541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1A5416" w:rsidRPr="00AA5936" w:rsidRDefault="001A5416" w:rsidP="001A54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44.03.01. Педагогическое образование</w:t>
      </w: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1A5416" w:rsidRPr="00AA5936" w:rsidRDefault="001A5416" w:rsidP="001A5416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Художественное образование (в области театрального искусства)</w:t>
      </w: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16" w:rsidRPr="00AA5936" w:rsidRDefault="001A5416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1A5416" w:rsidRPr="00AA5936" w:rsidRDefault="00C42914" w:rsidP="001A5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4002A0"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1A5416" w:rsidRPr="0070696A" w:rsidRDefault="001A5416" w:rsidP="001A5416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ru-RU"/>
        </w:rPr>
      </w:pPr>
    </w:p>
    <w:p w:rsidR="001A5416" w:rsidRPr="0070696A" w:rsidRDefault="001A5416" w:rsidP="001A541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>1. Цель практики</w:t>
      </w:r>
    </w:p>
    <w:p w:rsidR="001A5416" w:rsidRPr="0070696A" w:rsidRDefault="001A5416" w:rsidP="001A541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Цель летней педагогической практики – подготовка студентов к решению профессиональных задач в соответствии с профильной направленностью ОП бакалавриата и видами профессиональной деятельности на основе новейших достижений в сфере образования и культуры.</w:t>
      </w:r>
    </w:p>
    <w:p w:rsidR="001A5416" w:rsidRPr="0070696A" w:rsidRDefault="001A5416" w:rsidP="001A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5416" w:rsidRPr="0070696A" w:rsidRDefault="001A5416" w:rsidP="001A541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>2. Задачи практики</w:t>
      </w:r>
    </w:p>
    <w:p w:rsidR="001A5416" w:rsidRPr="0070696A" w:rsidRDefault="001A5416" w:rsidP="001A541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Закрепление знаний, умений и навыков, полученных студентами в процессе изучения дисциплин программы бакалавриата.</w:t>
      </w:r>
    </w:p>
    <w:p w:rsidR="001A5416" w:rsidRPr="0070696A" w:rsidRDefault="001A5416" w:rsidP="001A541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готовности к применению в самостоятельной профессиональной деятельности знаний, умений и навыков, полученных в </w:t>
      </w:r>
      <w:r w:rsidRPr="0070696A">
        <w:rPr>
          <w:rFonts w:ascii="Times New Roman" w:hAnsi="Times New Roman"/>
          <w:sz w:val="24"/>
          <w:szCs w:val="24"/>
          <w:lang w:val="ru-RU"/>
        </w:rPr>
        <w:t>процессе изучения дисциплин программы бакалавриата.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A5416" w:rsidRPr="0070696A" w:rsidRDefault="001A5416" w:rsidP="001A5416">
      <w:pPr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Развитие профессиональной рефлексии.</w:t>
      </w:r>
    </w:p>
    <w:p w:rsidR="001A5416" w:rsidRPr="0070696A" w:rsidRDefault="001A5416" w:rsidP="001A5416">
      <w:pPr>
        <w:tabs>
          <w:tab w:val="left" w:pos="0"/>
        </w:tabs>
        <w:autoSpaceDE w:val="0"/>
        <w:spacing w:after="0" w:line="240" w:lineRule="auto"/>
        <w:ind w:left="89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A5416" w:rsidRPr="0070696A" w:rsidRDefault="001A5416" w:rsidP="001A54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>3. Место практики в структуре программы</w:t>
      </w: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Летняя педагогическая практика входит в цикл Б.2 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«Практика», </w:t>
      </w:r>
      <w:r w:rsidRPr="0070696A">
        <w:rPr>
          <w:rFonts w:ascii="Times New Roman" w:hAnsi="Times New Roman"/>
          <w:sz w:val="24"/>
          <w:szCs w:val="24"/>
          <w:lang w:val="ru-RU"/>
        </w:rPr>
        <w:t>проводится в 6 семестре.</w:t>
      </w:r>
    </w:p>
    <w:p w:rsidR="001A5416" w:rsidRPr="0070696A" w:rsidRDefault="001A5416" w:rsidP="001A5416">
      <w:pPr>
        <w:tabs>
          <w:tab w:val="left" w:pos="375"/>
        </w:tabs>
        <w:autoSpaceDE w:val="0"/>
        <w:spacing w:after="0" w:line="240" w:lineRule="auto"/>
        <w:ind w:left="38" w:firstLine="671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1A5416" w:rsidRPr="0070696A" w:rsidRDefault="001A5416" w:rsidP="001A5416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5416" w:rsidRPr="0070696A" w:rsidRDefault="001A5416" w:rsidP="001A5416">
      <w:pPr>
        <w:tabs>
          <w:tab w:val="left" w:pos="37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4. Формы проведения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1A5416" w:rsidRPr="0070696A" w:rsidRDefault="001A5416" w:rsidP="001A541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деятельности.</w:t>
      </w:r>
    </w:p>
    <w:p w:rsidR="001A5416" w:rsidRPr="0070696A" w:rsidRDefault="001A5416" w:rsidP="001A541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</w:p>
    <w:p w:rsidR="001A5416" w:rsidRPr="0070696A" w:rsidRDefault="001A5416" w:rsidP="001A541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5. Место и время проведения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Летняя педагогическая практика студентов, обучающихся по направлению «Педагогическое образование», проводится в сторонних организациях, обладающих необходимым кадровым и научно-техническим потенциалом.</w:t>
      </w: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Традиционными базами летней педагогической практики выступают ведущие учреждения социально-культурной сферы и образования города Москвы.</w:t>
      </w: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Летняя педагогическая практика студентов проводится на 3 курсе (количество недель – 4) и завершается экзаменом.</w:t>
      </w:r>
    </w:p>
    <w:p w:rsidR="001A5416" w:rsidRPr="0070696A" w:rsidRDefault="001A5416" w:rsidP="001A541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1A5416" w:rsidRPr="0070696A" w:rsidRDefault="001A5416" w:rsidP="001A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6. Требования к результатам прохождения практики</w:t>
      </w: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 результате прохождения практики обучающийся должен освоить:</w:t>
      </w: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Трудовые функции:</w:t>
      </w:r>
    </w:p>
    <w:p w:rsidR="001A5416" w:rsidRPr="0070696A" w:rsidRDefault="001A5416" w:rsidP="001A541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организация деятельности обучающихся, направленной на освоение дополнительной общеобразовательной программы;</w:t>
      </w:r>
    </w:p>
    <w:p w:rsidR="001A5416" w:rsidRPr="0070696A" w:rsidRDefault="001A5416" w:rsidP="001A541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организация досуговой деятельности обучающихся;</w:t>
      </w:r>
    </w:p>
    <w:p w:rsidR="001A5416" w:rsidRPr="0070696A" w:rsidRDefault="001A5416" w:rsidP="001A541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разработка программно-методического обеспечения реализации дополнительной общеобразовательной программы;</w:t>
      </w:r>
    </w:p>
    <w:p w:rsidR="001A5416" w:rsidRPr="0070696A" w:rsidRDefault="001A5416" w:rsidP="001A541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организация и проведение исследований рынка услуг дополнительного образования детей и взрослых.</w:t>
      </w: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Трудовые действия:</w:t>
      </w:r>
    </w:p>
    <w:p w:rsidR="001A5416" w:rsidRPr="0070696A" w:rsidRDefault="001A5416" w:rsidP="001A5416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организация, в том числе стимулирование и мотивация деятельности и общения обучающихся на учебных занятиях;</w:t>
      </w:r>
    </w:p>
    <w:p w:rsidR="001A5416" w:rsidRPr="0070696A" w:rsidRDefault="001A5416" w:rsidP="001A5416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консультирование обучающихся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1A5416" w:rsidRPr="0070696A" w:rsidRDefault="001A5416" w:rsidP="001A5416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текущий контроль, помощь обучающимся в коррекции деятельности и поведения на занятиях;</w:t>
      </w:r>
    </w:p>
    <w:p w:rsidR="001A5416" w:rsidRPr="0070696A" w:rsidRDefault="001A5416" w:rsidP="001A5416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организация подготовки досуговых мероприятий;</w:t>
      </w:r>
    </w:p>
    <w:p w:rsidR="001A5416" w:rsidRPr="0070696A" w:rsidRDefault="001A5416" w:rsidP="001A5416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lastRenderedPageBreak/>
        <w:t>проведение досуговых мероприятий;</w:t>
      </w:r>
    </w:p>
    <w:p w:rsidR="001A5416" w:rsidRPr="0070696A" w:rsidRDefault="001A5416" w:rsidP="001A5416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образования);</w:t>
      </w:r>
    </w:p>
    <w:p w:rsidR="001A5416" w:rsidRPr="0070696A" w:rsidRDefault="001A5416" w:rsidP="001A5416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определение педагогических целей и задач, планирование досуговой деятельности, разработка планов (сценариев) досуговых мероприятий;</w:t>
      </w:r>
    </w:p>
    <w:p w:rsidR="001A5416" w:rsidRPr="0070696A" w:rsidRDefault="001A5416" w:rsidP="001A5416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 организации на основе изучения рынка услуг дополнительного образования детей и взрослых.</w:t>
      </w: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Профессиональные компетенции: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ПК-2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использовать современные методы и технологии обучения и диагностики.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Знает и понимает: способы использования современных методов и технологий обучения и диагностики; психолого-педагогические основы организации образовательного процесса по программам дополнительного образования детей и(или) взрослых.</w:t>
      </w: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Умеет: применять на практике способы использования современных методов и технологий обучения и диагностики; проводить первичную обработку результатов исследования и консультировать специалистов по ее проведению.</w:t>
      </w: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Владеет: навыками использования современных методов и технологий обучения и диагностики; психолого-педагогических основ организации образовательного процесса по программам дополнительного образования детей и(или) взрослых.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ПК-3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решать задачи воспитания и духовно-нравственного развития обучающихся в учебной и внеучебной деятельности.</w:t>
      </w:r>
    </w:p>
    <w:p w:rsidR="001A5416" w:rsidRPr="0070696A" w:rsidRDefault="001A5416" w:rsidP="001A5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Знает и понимает: задачи воспитания и духовно-нравственного развития обучающихся; техники и приемы общения (слушания, убеждения и т.</w:t>
      </w:r>
      <w:r w:rsidRPr="0070696A">
        <w:rPr>
          <w:rFonts w:ascii="Times New Roman" w:hAnsi="Times New Roman"/>
          <w:sz w:val="24"/>
          <w:szCs w:val="24"/>
        </w:rPr>
        <w:t> </w:t>
      </w:r>
      <w:r w:rsidRPr="0070696A">
        <w:rPr>
          <w:rFonts w:ascii="Times New Roman" w:hAnsi="Times New Roman"/>
          <w:sz w:val="24"/>
          <w:szCs w:val="24"/>
          <w:lang w:val="ru-RU"/>
        </w:rPr>
        <w:t>д.) с учетом возрастных и индивидуальных особенностей собеседников; техники и приемы вовлечения в деятельность, мотивации обучающихся различного возраста к освоению избранного вида деятельности (избранной программы); 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программам; методы, приемы и способы формирования благоприятного психологического климата и обеспечения условий для сотрудничества обучающихся.</w:t>
      </w:r>
    </w:p>
    <w:p w:rsidR="001A5416" w:rsidRPr="0070696A" w:rsidRDefault="001A5416" w:rsidP="001A5416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Умеет: применять решения задач воспитания и духовно-нравственного развития обучающихся; понимать мотивы поведения обучающихся, образовательные потребности и запросы обучающихся (для детей – обучающихся и их родителей (законных представителей); 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обучающихся; использовать на занятиях педагогически обоснованные формы, методы, средства и приемы организации деятельности обучающихся (в том числе при необходимости использовать информационно-коммуникационные технологии (ИКТ), электронные образовательные и информационные ресурсы) с учетом особенностей: избранной области деятельности и задач дополнительной общеобразовательной программы; состояния здоровья, возрастных и индивидуальных особенностей обучающихся (в т. ч. одаренных детей, обучающихся с ограниченными возможностями здоровья);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занятиях.</w:t>
      </w:r>
    </w:p>
    <w:p w:rsidR="001A5416" w:rsidRPr="0070696A" w:rsidRDefault="001A5416" w:rsidP="001A54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Владеет: технологиями воспитания и духовно-нравственного развития обучающихся; навыками взаимодействия с членами педагогического коллектива, представителями профессионального сообщества, родителями обучающихся (для программ дополнительного образования детей), иными заинтересованными лицами и организациями  при решении задач обучения и (или) воспитания отдельных обучающихся и (или) учебной группы с соблюдением норм педагогической этики.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ПК-4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Знает и понимает: методы и методики использования возможностей образовательной среды для достижения результатов обучения и обеспечения качества учебно-воспитательного процесса; Федеральные государственные требования (ФГТ) к минимуму содержания, структуре и условиям реализации образовательных программ в избранной области; характеристики различных методов, форм, приемов и средств организации деятельности обучающихся при освоении образовательных программ соответствующей направленности.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Умеет: руководить использованием возможностей образовательной среды; выполнять деятельность и (или) демонстрировать элементы деятельности, соответствующей образовательной программе; готовить информационные материалы о возможностях и содержании образовательной программы и представлять ее при проведении мероприятий по привлечению обучающихся.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Владеет: технологиями использования возможностей образовательной среды для достижения результатов обучения и обеспечения качества учебно-воспитательного процесса; дает оценку результатам использования возможностей 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ПК-5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осуществлять педагогическое сопровождение социализации и профессионального самоопределения обучающихся.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Знает и понимает: основы педагогического сопровождения социализации и профессионального самоопределения обучающихся; основные подходы и направления работы в области профессиональной ориентации, поддержки и сопровождения профессионального самоопределения; 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Умеет: осуществлять планирование и управление педагогического сопровождения; определять профессиональную пригодность, проводить отбор и профессиональную ориентацию в процессе занятий выбранным видом искусств;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Владеет: способностью к руководству педагогическим сопровождением; дает оценку  эффективности организации педагогического наблюдения, использования методов педагогической диагностики, принципов и приемов  профессиональной ориентации, поддержки и сопровождения профессионального самоопределения.</w:t>
      </w:r>
    </w:p>
    <w:p w:rsidR="001A5416" w:rsidRPr="0070696A" w:rsidRDefault="001A5416" w:rsidP="001A5416">
      <w:pPr>
        <w:pStyle w:val="a5"/>
        <w:spacing w:after="0" w:line="240" w:lineRule="auto"/>
        <w:ind w:firstLine="709"/>
        <w:jc w:val="both"/>
        <w:rPr>
          <w:sz w:val="24"/>
          <w:szCs w:val="24"/>
        </w:rPr>
      </w:pP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ПК-6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Готовность к взаимодействию с участниками образовательного процесса.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Знает и понимает: основы взаимодействия с участниками образовательного процесса; техники и приемы общения (слушания, убеждения и т. д.) с учетом возрастных и индивидуальных особенностей собеседников; 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lastRenderedPageBreak/>
        <w:t>Умеет: организовать эффективное взаимодействие с участниками образовательного процесса; 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обучающихся; взаимодействовать с членами педагогического коллектива, представителями профессионального сообщества, родителями обучающихся, иными заинтересованными лицами и организациями  при решении задач обучения и (или) воспитания отдельных обучающихся и (или) учебной группы с соблюдением норм педагогической этики.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Владеет: навыками управления взаимодействием с участниками образовательного процесса;  навыками взаимодействия с членами педагогического коллектива, представителями профессионального сообщества, родителями обучающихся, иными заинтересованными лицами и организациями  при решении задач обучения и (или) воспитания отдельных обучающихся и (или) учебной группы с соблюдением норм педагогической этики.</w:t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A5416" w:rsidRPr="0070696A" w:rsidRDefault="001A5416" w:rsidP="001A5416">
      <w:pPr>
        <w:pStyle w:val="a5"/>
        <w:tabs>
          <w:tab w:val="left" w:pos="732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ПК-14</w:t>
      </w:r>
      <w:r w:rsidRPr="0070696A">
        <w:rPr>
          <w:sz w:val="24"/>
          <w:szCs w:val="24"/>
        </w:rPr>
        <w:tab/>
      </w:r>
    </w:p>
    <w:p w:rsidR="001A5416" w:rsidRPr="0070696A" w:rsidRDefault="001A5416" w:rsidP="001A541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разрабатывать и реализовывать культурно-просветительские программы.</w:t>
      </w:r>
    </w:p>
    <w:p w:rsidR="001A5416" w:rsidRPr="0070696A" w:rsidRDefault="001A5416" w:rsidP="001A5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Знает и понимает: специфику разработки и реализации культурно-просветительских программ; основные направления досуговой деятельности, особенности организации и проведения досуговых мероприятий;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 техники и приемы общения (слушания, убеждения и т.</w:t>
      </w:r>
      <w:r w:rsidRPr="0070696A">
        <w:rPr>
          <w:rFonts w:ascii="Times New Roman" w:hAnsi="Times New Roman"/>
          <w:sz w:val="24"/>
          <w:szCs w:val="24"/>
        </w:rPr>
        <w:t> </w:t>
      </w:r>
      <w:r w:rsidRPr="0070696A">
        <w:rPr>
          <w:rFonts w:ascii="Times New Roman" w:hAnsi="Times New Roman"/>
          <w:sz w:val="24"/>
          <w:szCs w:val="24"/>
          <w:lang w:val="ru-RU"/>
        </w:rPr>
        <w:t>д.) с учетом возрастных и индивидуальных особенностей собеседников; нормативные требования  охраны труда  при проведении досуговых мероприятий в организации, осуществляющей образовательную деятельность, и вне организации (на экскурсиях, конкурсах,  соревнованиях и других выездных мероприятиях).</w:t>
      </w:r>
    </w:p>
    <w:p w:rsidR="001A5416" w:rsidRPr="0070696A" w:rsidRDefault="001A5416" w:rsidP="001A5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Умеет: применять на практике способы разработки культурно-просветительских программ; понимать мотивы поведения, учитывать и развивать интересы обучающихся при проведении досуговых мероприятий; контролировать соблюдение обучающимися требований охраны труда, анализировать и устранять (минимизировать) возможные риски жизни и здоровью обучающихся при проведении досуговых мероприятий; 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</w:r>
    </w:p>
    <w:p w:rsidR="001A5416" w:rsidRPr="0070696A" w:rsidRDefault="001A5416" w:rsidP="001A5416">
      <w:pPr>
        <w:pStyle w:val="a8"/>
        <w:widowControl w:val="0"/>
        <w:numPr>
          <w:ilvl w:val="0"/>
          <w:numId w:val="11"/>
        </w:numPr>
        <w:tabs>
          <w:tab w:val="left" w:pos="709"/>
        </w:tabs>
        <w:adjustRightInd w:val="0"/>
        <w:ind w:hanging="29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привлекать обучающихся (для детей – обучающихся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</w:r>
    </w:p>
    <w:p w:rsidR="001A5416" w:rsidRPr="0070696A" w:rsidRDefault="001A5416" w:rsidP="001A5416">
      <w:pPr>
        <w:pStyle w:val="a8"/>
        <w:widowControl w:val="0"/>
        <w:numPr>
          <w:ilvl w:val="0"/>
          <w:numId w:val="11"/>
        </w:numPr>
        <w:tabs>
          <w:tab w:val="left" w:pos="709"/>
        </w:tabs>
        <w:adjustRightInd w:val="0"/>
        <w:ind w:hanging="29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</w:r>
    </w:p>
    <w:p w:rsidR="001A5416" w:rsidRPr="0070696A" w:rsidRDefault="001A5416" w:rsidP="001A5416">
      <w:pPr>
        <w:pStyle w:val="a8"/>
        <w:widowControl w:val="0"/>
        <w:numPr>
          <w:ilvl w:val="0"/>
          <w:numId w:val="11"/>
        </w:numPr>
        <w:tabs>
          <w:tab w:val="left" w:pos="709"/>
        </w:tabs>
        <w:adjustRightInd w:val="0"/>
        <w:ind w:hanging="29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проводить мероприятия для обучающихся с ограниченными возможностями здоровья и с их участием;</w:t>
      </w:r>
    </w:p>
    <w:p w:rsidR="001A5416" w:rsidRPr="0070696A" w:rsidRDefault="001A5416" w:rsidP="001A5416">
      <w:pPr>
        <w:pStyle w:val="a8"/>
        <w:widowControl w:val="0"/>
        <w:numPr>
          <w:ilvl w:val="0"/>
          <w:numId w:val="11"/>
        </w:numPr>
        <w:tabs>
          <w:tab w:val="left" w:pos="709"/>
        </w:tabs>
        <w:adjustRightInd w:val="0"/>
        <w:ind w:hanging="29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устанавливать педагогически целесообразные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</w:r>
    </w:p>
    <w:p w:rsidR="001A5416" w:rsidRPr="0070696A" w:rsidRDefault="001A5416" w:rsidP="001A5416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использовать профориентационные возможности досуговой деятельности.</w:t>
      </w:r>
    </w:p>
    <w:p w:rsidR="001A5416" w:rsidRPr="0070696A" w:rsidRDefault="001A5416" w:rsidP="001A5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Владеет: навыками постановки культурно-просветительских программ; навыками  анализа и самоанализа организации досуговой деятельности, подготовки и проведения массовых мероприятий, отслеживать педагогические эффекты проведения мероприятий.</w:t>
      </w:r>
    </w:p>
    <w:p w:rsidR="001A5416" w:rsidRPr="0070696A" w:rsidRDefault="001A5416" w:rsidP="001A5416">
      <w:p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44"/>
        <w:gridCol w:w="769"/>
        <w:gridCol w:w="708"/>
        <w:gridCol w:w="709"/>
        <w:gridCol w:w="709"/>
        <w:gridCol w:w="709"/>
        <w:gridCol w:w="850"/>
        <w:gridCol w:w="1786"/>
      </w:tblGrid>
      <w:tr w:rsidR="001A5416" w:rsidRPr="0070696A" w:rsidTr="007C005D">
        <w:trPr>
          <w:trHeight w:val="1132"/>
          <w:jc w:val="center"/>
        </w:trPr>
        <w:tc>
          <w:tcPr>
            <w:tcW w:w="2126" w:type="dxa"/>
          </w:tcPr>
          <w:p w:rsidR="001A5416" w:rsidRPr="0070696A" w:rsidRDefault="001A541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1A5416" w:rsidRPr="0070696A" w:rsidRDefault="001A541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вида деятельности</w:t>
            </w:r>
          </w:p>
        </w:tc>
        <w:tc>
          <w:tcPr>
            <w:tcW w:w="1444" w:type="dxa"/>
          </w:tcPr>
          <w:p w:rsidR="001A5416" w:rsidRPr="0070696A" w:rsidRDefault="001A541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Количество часов/</w:t>
            </w:r>
          </w:p>
          <w:p w:rsidR="001A5416" w:rsidRPr="0070696A" w:rsidRDefault="001A541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зачетных единиц</w:t>
            </w:r>
          </w:p>
        </w:tc>
        <w:tc>
          <w:tcPr>
            <w:tcW w:w="4454" w:type="dxa"/>
            <w:gridSpan w:val="6"/>
          </w:tcPr>
          <w:p w:rsidR="001A5416" w:rsidRPr="0070696A" w:rsidRDefault="001A541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5416" w:rsidRPr="0070696A" w:rsidRDefault="001A541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786" w:type="dxa"/>
          </w:tcPr>
          <w:p w:rsidR="001A5416" w:rsidRPr="0070696A" w:rsidRDefault="001A541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Общее количество компетенций</w:t>
            </w:r>
          </w:p>
        </w:tc>
      </w:tr>
      <w:tr w:rsidR="001A5416" w:rsidRPr="0070696A" w:rsidTr="007C005D">
        <w:trPr>
          <w:trHeight w:val="511"/>
          <w:jc w:val="center"/>
        </w:trPr>
        <w:tc>
          <w:tcPr>
            <w:tcW w:w="2126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70696A">
              <w:rPr>
                <w:rFonts w:ascii="Times New Roman" w:eastAsia="Batang" w:hAnsi="Times New Roman"/>
                <w:sz w:val="24"/>
                <w:szCs w:val="24"/>
              </w:rPr>
              <w:t>Ознакомительный этап</w:t>
            </w:r>
          </w:p>
        </w:tc>
        <w:tc>
          <w:tcPr>
            <w:tcW w:w="1444" w:type="dxa"/>
          </w:tcPr>
          <w:p w:rsidR="001A5416" w:rsidRPr="0070696A" w:rsidRDefault="001A541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72/2</w:t>
            </w:r>
          </w:p>
        </w:tc>
        <w:tc>
          <w:tcPr>
            <w:tcW w:w="769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08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09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709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709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786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5416" w:rsidRPr="0070696A" w:rsidTr="007C005D">
        <w:trPr>
          <w:trHeight w:val="942"/>
          <w:jc w:val="center"/>
        </w:trPr>
        <w:tc>
          <w:tcPr>
            <w:tcW w:w="2126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70696A">
              <w:rPr>
                <w:rFonts w:ascii="Times New Roman" w:eastAsia="Batang" w:hAnsi="Times New Roman"/>
                <w:sz w:val="24"/>
                <w:szCs w:val="24"/>
              </w:rPr>
              <w:t>Самостоятельная педагогическая деятельность</w:t>
            </w:r>
          </w:p>
        </w:tc>
        <w:tc>
          <w:tcPr>
            <w:tcW w:w="1444" w:type="dxa"/>
          </w:tcPr>
          <w:p w:rsidR="001A5416" w:rsidRPr="0070696A" w:rsidRDefault="001A541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108/3</w:t>
            </w:r>
          </w:p>
        </w:tc>
        <w:tc>
          <w:tcPr>
            <w:tcW w:w="769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08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09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709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709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786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5416" w:rsidRPr="0070696A" w:rsidTr="007C005D">
        <w:trPr>
          <w:jc w:val="center"/>
        </w:trPr>
        <w:tc>
          <w:tcPr>
            <w:tcW w:w="2126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70696A">
              <w:rPr>
                <w:rFonts w:ascii="Times New Roman" w:eastAsia="Batang" w:hAnsi="Times New Roman"/>
                <w:sz w:val="24"/>
                <w:szCs w:val="24"/>
              </w:rPr>
              <w:t>Отчетный этап</w:t>
            </w:r>
          </w:p>
        </w:tc>
        <w:tc>
          <w:tcPr>
            <w:tcW w:w="1444" w:type="dxa"/>
          </w:tcPr>
          <w:p w:rsidR="001A5416" w:rsidRPr="0070696A" w:rsidRDefault="001A541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769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08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09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709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709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786" w:type="dxa"/>
          </w:tcPr>
          <w:p w:rsidR="001A5416" w:rsidRPr="0070696A" w:rsidRDefault="001A541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A5416" w:rsidRPr="0070696A" w:rsidRDefault="001A5416" w:rsidP="001A5416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A5416" w:rsidRPr="0070696A" w:rsidRDefault="001A5416" w:rsidP="001A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7. Объем практики в зачетных единицах и ее продолжительность в неделях</w:t>
      </w:r>
    </w:p>
    <w:p w:rsidR="001A5416" w:rsidRPr="0070696A" w:rsidRDefault="001A5416" w:rsidP="001A541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Общая трудоемкость летней педагогической практики составляет 216 часов, 6 зачетных единиц. </w:t>
      </w:r>
      <w:r w:rsidRPr="0070696A">
        <w:rPr>
          <w:rFonts w:ascii="Times New Roman" w:hAnsi="Times New Roman"/>
          <w:iCs/>
          <w:sz w:val="24"/>
          <w:szCs w:val="24"/>
        </w:rPr>
        <w:t>Продолжительность практики – 4 недели.</w:t>
      </w:r>
    </w:p>
    <w:p w:rsidR="001A5416" w:rsidRPr="0070696A" w:rsidRDefault="001A5416" w:rsidP="001A541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A5416" w:rsidRPr="0070696A" w:rsidRDefault="001A5416" w:rsidP="001A5416">
      <w:pPr>
        <w:autoSpaceDE w:val="0"/>
        <w:spacing w:after="0" w:line="240" w:lineRule="auto"/>
        <w:ind w:left="894"/>
        <w:jc w:val="center"/>
        <w:rPr>
          <w:rFonts w:ascii="Times New Roman" w:hAnsi="Times New Roman"/>
          <w:bCs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>8. Структура и содержание практики</w:t>
      </w:r>
    </w:p>
    <w:p w:rsidR="001A5416" w:rsidRPr="0070696A" w:rsidRDefault="001A5416" w:rsidP="001A5416">
      <w:pPr>
        <w:autoSpaceDE w:val="0"/>
        <w:spacing w:after="0" w:line="240" w:lineRule="auto"/>
        <w:ind w:left="894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10445" w:type="dxa"/>
        <w:tblInd w:w="-272" w:type="dxa"/>
        <w:tblLayout w:type="fixed"/>
        <w:tblLook w:val="0000" w:firstRow="0" w:lastRow="0" w:firstColumn="0" w:lastColumn="0" w:noHBand="0" w:noVBand="0"/>
      </w:tblPr>
      <w:tblGrid>
        <w:gridCol w:w="647"/>
        <w:gridCol w:w="2427"/>
        <w:gridCol w:w="4819"/>
        <w:gridCol w:w="2552"/>
      </w:tblGrid>
      <w:tr w:rsidR="001A5416" w:rsidRPr="0070696A" w:rsidTr="007C005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1A5416" w:rsidRPr="0070696A" w:rsidRDefault="001A5416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</w:p>
          <w:p w:rsidR="001A5416" w:rsidRPr="0070696A" w:rsidRDefault="001A5416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текущего</w:t>
            </w:r>
          </w:p>
          <w:p w:rsidR="001A5416" w:rsidRPr="0070696A" w:rsidRDefault="001A5416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</w:t>
            </w:r>
          </w:p>
        </w:tc>
      </w:tr>
      <w:tr w:rsidR="001A5416" w:rsidRPr="0070696A" w:rsidTr="007C005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Первый этап – ознакомительный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месту прохождения практики. Ознакомительная экскурсия, беседа с руководителем базового учреждения. </w:t>
            </w:r>
          </w:p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индивидуального графика прохождения практики.</w:t>
            </w:r>
          </w:p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Сбор, анализ и систематизация   информации о деятельности базового учреждения.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Отчет</w:t>
            </w:r>
          </w:p>
        </w:tc>
      </w:tr>
      <w:tr w:rsidR="001A5416" w:rsidRPr="0070696A" w:rsidTr="007C005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Второй этап – самостоятельная  педагогическая деятельность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Участие в разработке и реализации культурно-досуговых </w:t>
            </w:r>
            <w:r w:rsidRPr="0070696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программ. </w:t>
            </w:r>
          </w:p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Выполнение индивидуальных поручений.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Отчет</w:t>
            </w:r>
          </w:p>
        </w:tc>
      </w:tr>
      <w:tr w:rsidR="001A5416" w:rsidRPr="0070696A" w:rsidTr="007C005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Третий этап – </w:t>
            </w:r>
          </w:p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отчетный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ind w:left="23" w:right="-5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Подготовка письменных отчетов о прохождении педагогической практики.</w:t>
            </w:r>
          </w:p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ind w:left="23" w:right="-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Выступления на итоговых конференциях.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16" w:rsidRPr="0070696A" w:rsidRDefault="001A5416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1A5416" w:rsidRPr="0070696A" w:rsidRDefault="001A5416" w:rsidP="001A5416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A5416" w:rsidRPr="0070696A" w:rsidRDefault="001A5416" w:rsidP="001A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0696A">
        <w:rPr>
          <w:rFonts w:ascii="Times New Roman" w:hAnsi="Times New Roman"/>
          <w:bCs/>
          <w:iCs/>
          <w:sz w:val="24"/>
          <w:szCs w:val="24"/>
        </w:rPr>
        <w:t>9. Описание форм отчетности по практике</w:t>
      </w:r>
    </w:p>
    <w:p w:rsidR="001A5416" w:rsidRPr="0070696A" w:rsidRDefault="001A5416" w:rsidP="001A541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По окончании летней педагогической практики проводится итоговая конференция, на которой студенты выступают с отчетом о прохождении практики. </w:t>
      </w:r>
    </w:p>
    <w:p w:rsidR="001A5416" w:rsidRPr="0070696A" w:rsidRDefault="001A5416" w:rsidP="001A541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Защита практики осуществляется на основании отчетной документации,</w:t>
      </w: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включающей в себя:</w:t>
      </w:r>
    </w:p>
    <w:p w:rsidR="001A5416" w:rsidRPr="0070696A" w:rsidRDefault="001A5416" w:rsidP="001A5416">
      <w:pPr>
        <w:numPr>
          <w:ilvl w:val="1"/>
          <w:numId w:val="1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>дневник практики;</w:t>
      </w:r>
    </w:p>
    <w:p w:rsidR="001A5416" w:rsidRPr="0070696A" w:rsidRDefault="001A5416" w:rsidP="001A5416">
      <w:pPr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самоанализ студента о прохождении практики;</w:t>
      </w:r>
    </w:p>
    <w:p w:rsidR="001A5416" w:rsidRPr="0070696A" w:rsidRDefault="001A5416" w:rsidP="001A5416">
      <w:pPr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студента-практиканта, данный групповым руководителем от базы практики и заверенный печатью организации.</w:t>
      </w:r>
    </w:p>
    <w:p w:rsidR="001A5416" w:rsidRPr="0070696A" w:rsidRDefault="001A5416" w:rsidP="001A541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Основным отчетным документом студента является</w:t>
      </w: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дневник, в котором ежедневно фиксируется содержание его деятельности. </w:t>
      </w:r>
    </w:p>
    <w:p w:rsidR="001A5416" w:rsidRPr="0070696A" w:rsidRDefault="001A5416" w:rsidP="001A541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групповому руководителю практики. Групповой руководитель представляет отчетную документацию руководителю практики. </w:t>
      </w:r>
    </w:p>
    <w:p w:rsidR="001A5416" w:rsidRPr="0070696A" w:rsidRDefault="001A5416" w:rsidP="001A541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По итогам летней педагогической практики студенту выставляется оценка.</w:t>
      </w:r>
    </w:p>
    <w:p w:rsidR="001A5416" w:rsidRPr="0070696A" w:rsidRDefault="001A5416" w:rsidP="001A541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</w:p>
    <w:p w:rsidR="001A5416" w:rsidRPr="0070696A" w:rsidRDefault="001A5416" w:rsidP="001A541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10. Н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>аучно-исследовательские и научно-производственные технологии, используемые на практике</w:t>
      </w:r>
    </w:p>
    <w:p w:rsidR="001A5416" w:rsidRPr="0070696A" w:rsidRDefault="001A5416" w:rsidP="001A5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В зависимости от содержания летней педагогической практики в ней могут использоваться: </w:t>
      </w:r>
    </w:p>
    <w:p w:rsidR="001A5416" w:rsidRPr="0070696A" w:rsidRDefault="001A5416" w:rsidP="001A541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различные современные педагогические технологии, в том числе – технологии </w:t>
      </w:r>
      <w:r w:rsidRPr="0070696A">
        <w:rPr>
          <w:rFonts w:ascii="Times New Roman" w:hAnsi="Times New Roman"/>
          <w:sz w:val="24"/>
          <w:szCs w:val="24"/>
          <w:lang w:val="ru-RU"/>
        </w:rPr>
        <w:t>личностно-ориентированные, сотворчества, проблемного обучения, интегрированного обучения, проектной деятельности, здоровьесберегающие (арт-терапевтические), коррекционные и другие;</w:t>
      </w:r>
    </w:p>
    <w:p w:rsidR="001A5416" w:rsidRPr="0070696A" w:rsidRDefault="001A5416" w:rsidP="001A541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различные элементы педагогических технологий:</w:t>
      </w: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 индивидуальные образовательные маршруты, сочетание инвариантной и вариативной частей содержания образования, дифференцированные и творческие задания, мультимедийные презентации, эвристический метод, проблемное изложение, методы музыкальной и фольклорной терапии, цветотерапии, психодрамы и др. </w:t>
      </w:r>
    </w:p>
    <w:p w:rsidR="001A5416" w:rsidRPr="0070696A" w:rsidRDefault="001A5416" w:rsidP="001A54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1A5416" w:rsidRPr="0070696A" w:rsidRDefault="001A5416" w:rsidP="001A541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11. Учебно-методическое обеспечение самостоятельной работы студентов на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практике</w:t>
      </w:r>
    </w:p>
    <w:p w:rsidR="001A5416" w:rsidRPr="0070696A" w:rsidRDefault="001A5416" w:rsidP="001A5416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</w:p>
    <w:p w:rsidR="001A5416" w:rsidRPr="0070696A" w:rsidRDefault="001A5416" w:rsidP="001A5416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>Контрольные задания для проведения аттестации по итогам летней педагогической практики</w:t>
      </w:r>
    </w:p>
    <w:p w:rsidR="001A5416" w:rsidRPr="0070696A" w:rsidRDefault="001A5416" w:rsidP="001A5416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1A5416" w:rsidRPr="0070696A" w:rsidRDefault="001A5416" w:rsidP="001A5416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Первый этап – ознакомительный</w:t>
      </w:r>
    </w:p>
    <w:p w:rsidR="001A5416" w:rsidRPr="0070696A" w:rsidRDefault="001A5416" w:rsidP="001A5416">
      <w:pPr>
        <w:shd w:val="clear" w:color="auto" w:fill="FFFFFF"/>
        <w:autoSpaceDE w:val="0"/>
        <w:snapToGrid w:val="0"/>
        <w:spacing w:after="0" w:line="240" w:lineRule="auto"/>
        <w:ind w:right="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1A5416" w:rsidRPr="0070696A" w:rsidRDefault="001A5416" w:rsidP="001A5416">
      <w:pPr>
        <w:numPr>
          <w:ilvl w:val="0"/>
          <w:numId w:val="9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Составить паспорт базы практики студента (парк культуры и отдыха, библиотека, музей, дом детского творчества, центр семейного досуга и др.).</w:t>
      </w: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1A5416" w:rsidRPr="0070696A" w:rsidRDefault="001A5416" w:rsidP="001A5416">
      <w:pPr>
        <w:numPr>
          <w:ilvl w:val="0"/>
          <w:numId w:val="9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Составить календарь культурно-досуговых программ (на период практики).</w:t>
      </w:r>
    </w:p>
    <w:p w:rsidR="001A5416" w:rsidRPr="0070696A" w:rsidRDefault="001A5416" w:rsidP="001A5416">
      <w:pPr>
        <w:numPr>
          <w:ilvl w:val="0"/>
          <w:numId w:val="9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Посетить досуговое мероприятие (информационное, выставочное, праздничное) с целью анализа его направленности на решение образовательных и культурно-просветительных задач в работе с разными группами населения. </w:t>
      </w:r>
    </w:p>
    <w:p w:rsidR="001A5416" w:rsidRPr="0070696A" w:rsidRDefault="001A5416" w:rsidP="001A5416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1A5416" w:rsidRPr="0070696A" w:rsidRDefault="001A5416" w:rsidP="001A5416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Второй этап – самостоятельная педагогическая деятельность</w:t>
      </w:r>
    </w:p>
    <w:p w:rsidR="001A5416" w:rsidRPr="0070696A" w:rsidRDefault="001A5416" w:rsidP="001A5416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1A5416" w:rsidRPr="0070696A" w:rsidRDefault="001A5416" w:rsidP="001A5416">
      <w:pPr>
        <w:numPr>
          <w:ilvl w:val="0"/>
          <w:numId w:val="10"/>
        </w:numPr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right="-5"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Принять участие в разработке культурно-досуговой </w:t>
      </w: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программы образовательно-просветительной направленности (для любой возрастной группы). </w:t>
      </w:r>
    </w:p>
    <w:p w:rsidR="001A5416" w:rsidRPr="0070696A" w:rsidRDefault="001A5416" w:rsidP="001A5416">
      <w:pPr>
        <w:numPr>
          <w:ilvl w:val="0"/>
          <w:numId w:val="10"/>
        </w:numPr>
        <w:shd w:val="clear" w:color="auto" w:fill="FFFFFF"/>
        <w:tabs>
          <w:tab w:val="clear" w:pos="336"/>
          <w:tab w:val="num" w:pos="0"/>
          <w:tab w:val="num" w:pos="142"/>
        </w:tabs>
        <w:autoSpaceDE w:val="0"/>
        <w:autoSpaceDN w:val="0"/>
        <w:adjustRightInd w:val="0"/>
        <w:snapToGrid w:val="0"/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Провести культурно-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досуговое </w:t>
      </w: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мероприятие в базовом учреждении по разработанной программе.</w:t>
      </w:r>
    </w:p>
    <w:p w:rsidR="001A5416" w:rsidRPr="0070696A" w:rsidRDefault="001A5416" w:rsidP="001A5416">
      <w:pPr>
        <w:numPr>
          <w:ilvl w:val="0"/>
          <w:numId w:val="10"/>
        </w:numPr>
        <w:shd w:val="clear" w:color="auto" w:fill="FFFFFF"/>
        <w:tabs>
          <w:tab w:val="clear" w:pos="336"/>
          <w:tab w:val="num" w:pos="0"/>
          <w:tab w:val="num" w:pos="142"/>
        </w:tabs>
        <w:autoSpaceDE w:val="0"/>
        <w:autoSpaceDN w:val="0"/>
        <w:adjustRightInd w:val="0"/>
        <w:snapToGrid w:val="0"/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Проанализировать проведенное мероприятие студентом и руководителем практики.</w:t>
      </w:r>
    </w:p>
    <w:p w:rsidR="001A5416" w:rsidRPr="0070696A" w:rsidRDefault="001A5416" w:rsidP="001A5416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1A5416" w:rsidRPr="0070696A" w:rsidRDefault="001A5416" w:rsidP="001A5416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Третий этап – отчетный</w:t>
      </w:r>
    </w:p>
    <w:p w:rsidR="001A5416" w:rsidRPr="0070696A" w:rsidRDefault="001A5416" w:rsidP="001A5416">
      <w:pPr>
        <w:shd w:val="clear" w:color="auto" w:fill="FFFFFF"/>
        <w:tabs>
          <w:tab w:val="num" w:pos="-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итоговой аттестации:</w:t>
      </w:r>
    </w:p>
    <w:p w:rsidR="001A5416" w:rsidRPr="0070696A" w:rsidRDefault="001A5416" w:rsidP="001A5416">
      <w:pPr>
        <w:numPr>
          <w:ilvl w:val="0"/>
          <w:numId w:val="6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Подготовить отчетную документацию по практике и предоставить ее руководителю практики в установленный срок.</w:t>
      </w:r>
    </w:p>
    <w:p w:rsidR="001A5416" w:rsidRPr="0070696A" w:rsidRDefault="001A5416" w:rsidP="001A5416">
      <w:pPr>
        <w:numPr>
          <w:ilvl w:val="0"/>
          <w:numId w:val="6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Выступить на итоговой конференции с отчетом о прохождении практики и мультимедийной презентацией. </w:t>
      </w:r>
    </w:p>
    <w:p w:rsidR="001A5416" w:rsidRPr="0070696A" w:rsidRDefault="001A5416" w:rsidP="001A5416">
      <w:pPr>
        <w:shd w:val="clear" w:color="auto" w:fill="FFFFFF"/>
        <w:autoSpaceDE w:val="0"/>
        <w:snapToGri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5416" w:rsidRPr="0070696A" w:rsidRDefault="001A5416" w:rsidP="001A541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12. Учебно-методическое и информационное обеспечение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1A5416" w:rsidRPr="0070696A" w:rsidRDefault="001A5416" w:rsidP="001A5416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</w:p>
    <w:p w:rsidR="001A5416" w:rsidRPr="0070696A" w:rsidRDefault="001A5416" w:rsidP="001A541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а) рекомендуемая литература</w:t>
      </w:r>
    </w:p>
    <w:p w:rsidR="001A5416" w:rsidRPr="0070696A" w:rsidRDefault="001A5416" w:rsidP="001A5416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 xml:space="preserve">Основная: </w:t>
      </w:r>
    </w:p>
    <w:p w:rsidR="001A5416" w:rsidRPr="0070696A" w:rsidRDefault="001A5416" w:rsidP="001A541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96A">
        <w:rPr>
          <w:rFonts w:ascii="Times New Roman" w:hAnsi="Times New Roman"/>
          <w:bCs/>
          <w:sz w:val="24"/>
          <w:szCs w:val="24"/>
          <w:lang w:val="ru-RU" w:eastAsia="ru-RU"/>
        </w:rPr>
        <w:t>Па</w:t>
      </w:r>
      <w:r w:rsidRPr="0070696A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но</w:t>
      </w:r>
      <w:r w:rsidRPr="0070696A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Н.Г. 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>Пе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да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го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ги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ские ос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вы куль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но-твор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ской де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я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тель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сти в сфе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ре до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су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га: учеб. по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бие.  </w:t>
      </w:r>
      <w:r w:rsidRPr="0070696A">
        <w:rPr>
          <w:rFonts w:ascii="Times New Roman" w:hAnsi="Times New Roman"/>
          <w:sz w:val="24"/>
          <w:szCs w:val="24"/>
          <w:lang w:eastAsia="ru-RU"/>
        </w:rPr>
        <w:t>– М.: МГПУ, 2015. – 71 с.</w:t>
      </w:r>
    </w:p>
    <w:p w:rsidR="001A5416" w:rsidRPr="0070696A" w:rsidRDefault="001A5416" w:rsidP="001A541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Стрельцов, Ю.А. Педагогика досуга: Учебное пособие для вузов культуры и искусств / Ю.А. Стрельцов, Е.Ю. Стрельцова. – 2-е изд., испр. и доп. – М.: МГУКИ, 2010. – 307 с.</w:t>
      </w:r>
    </w:p>
    <w:p w:rsidR="001A5416" w:rsidRPr="0070696A" w:rsidRDefault="001A5416" w:rsidP="001A5416">
      <w:pPr>
        <w:numPr>
          <w:ilvl w:val="0"/>
          <w:numId w:val="4"/>
        </w:numPr>
        <w:tabs>
          <w:tab w:val="left" w:pos="7"/>
          <w:tab w:val="left" w:pos="29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Учебная и производственная практика бакалавров социально-культурной деятельности: учебно-методическое пособие / Авт.-сост. </w:t>
      </w:r>
      <w:r w:rsidRPr="0070696A">
        <w:rPr>
          <w:rFonts w:ascii="Times New Roman" w:hAnsi="Times New Roman"/>
          <w:sz w:val="24"/>
          <w:szCs w:val="24"/>
        </w:rPr>
        <w:t xml:space="preserve">С.Ш. Умеркаева. – М.: МГПУ, 2014. – 164 с.  </w:t>
      </w:r>
    </w:p>
    <w:p w:rsidR="001A5416" w:rsidRPr="0070696A" w:rsidRDefault="001A5416" w:rsidP="001A541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1A5416" w:rsidRPr="0070696A" w:rsidRDefault="001A5416" w:rsidP="001A54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Дополнительная: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 xml:space="preserve">Бакланова, Н.К. Профессиональное мастерство специалиста культуры: Учебное пособие для аспирантов, слушателей курсов повышения квалификации, преподавателей, студентов / Н.К. Бакланова. – М.: МГУКИ, 2003. – 223 с. </w:t>
      </w:r>
    </w:p>
    <w:p w:rsidR="001A5416" w:rsidRPr="0070696A" w:rsidRDefault="001A5416" w:rsidP="001A5416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Буйлова, Л.Н. Как организовать дополнительное образование детей в школе?: Практическое пособие / Л.Н. Буйлова, Н.В. Кленова. – М.: АРКТИ, 2005. – 288 с. 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Григорьева, Е.И. Самодеятельное художественное творчество: Учебное пособие / Е.И. Григорьева, Е.В. Великанова. – Тамбов: Издательский дом ТГУ им. </w:t>
      </w:r>
      <w:r w:rsidRPr="0070696A">
        <w:rPr>
          <w:rFonts w:ascii="Times New Roman" w:hAnsi="Times New Roman"/>
          <w:sz w:val="24"/>
          <w:szCs w:val="24"/>
        </w:rPr>
        <w:t>Г.Р. Державина, 2009. – 225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Дополнительное образование детей: Учебное пособие для студ. высш. учеб. заведений / Под ред. </w:t>
      </w:r>
      <w:r w:rsidRPr="0070696A">
        <w:rPr>
          <w:rFonts w:ascii="Times New Roman" w:hAnsi="Times New Roman"/>
          <w:sz w:val="24"/>
          <w:szCs w:val="24"/>
        </w:rPr>
        <w:t>О.Е. Лебедева. – М.: Гуманит. изд. центр ВЛАДОС, 2000. – 256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Дюков, М.Л. Технологии социально-культурной деятельности как фактор развития творческих способностей участника театрального коллектива: Монография / М.Л. Дюков. – Тамбов: Изд-во Першина Р.В., 2009. – 180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Евладова, Е.Б. Дополнительное образование детей: Учебное пособие для студ. учреждений сред. проф. образования / Е.Б. Евладова, Л.Г. Логинова, Н.Н. Михайлова. – М.: </w:t>
      </w:r>
      <w:r w:rsidRPr="0070696A">
        <w:rPr>
          <w:rFonts w:ascii="Times New Roman" w:hAnsi="Times New Roman"/>
          <w:sz w:val="24"/>
          <w:szCs w:val="24"/>
          <w:lang w:val="ru-RU"/>
        </w:rPr>
        <w:t>Гуманит. изд. центр ВЛАДОС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>, 2002. – 352 с.</w:t>
      </w:r>
    </w:p>
    <w:p w:rsidR="001A5416" w:rsidRPr="0070696A" w:rsidRDefault="001A5416" w:rsidP="001A5416">
      <w:pPr>
        <w:pStyle w:val="Default"/>
        <w:numPr>
          <w:ilvl w:val="0"/>
          <w:numId w:val="3"/>
        </w:numPr>
        <w:tabs>
          <w:tab w:val="left" w:pos="709"/>
        </w:tabs>
        <w:ind w:hanging="294"/>
        <w:jc w:val="both"/>
        <w:rPr>
          <w:color w:val="auto"/>
          <w:lang w:val="ru-RU"/>
        </w:rPr>
      </w:pPr>
      <w:r w:rsidRPr="0070696A">
        <w:rPr>
          <w:color w:val="auto"/>
          <w:lang w:val="ru-RU"/>
        </w:rPr>
        <w:t xml:space="preserve">Ерошенков, И.Н. Культурно-воспитательная деятельность среди детей и подростков: Учебное пособие / И.Н. Ерошенков. – М.: Владос, 2004. – 221 с. 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/ А.Д. Жарков. 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– Ч. </w:t>
      </w:r>
      <w:r w:rsidRPr="0070696A">
        <w:rPr>
          <w:rFonts w:ascii="Times New Roman" w:hAnsi="Times New Roman"/>
          <w:sz w:val="24"/>
          <w:szCs w:val="24"/>
        </w:rPr>
        <w:t>I</w:t>
      </w:r>
      <w:r w:rsidRPr="0070696A">
        <w:rPr>
          <w:rFonts w:ascii="Times New Roman" w:hAnsi="Times New Roman"/>
          <w:sz w:val="24"/>
          <w:szCs w:val="24"/>
          <w:lang w:val="ru-RU"/>
        </w:rPr>
        <w:t>. – М.: МГУКИ, 2003. – 180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Fonts w:ascii="Times New Roman" w:hAnsi="Times New Roman"/>
          <w:sz w:val="24"/>
          <w:szCs w:val="24"/>
        </w:rPr>
        <w:t>– Ч. II. – М.: МГУКИ, 2004. – 216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70696A">
        <w:rPr>
          <w:rFonts w:ascii="Times New Roman" w:hAnsi="Times New Roman"/>
          <w:sz w:val="24"/>
          <w:szCs w:val="24"/>
          <w:lang w:val="ru-RU"/>
        </w:rPr>
        <w:t>– М.: Издательский Дом МГУКИ, 2007. – 480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Жаркова, Л.С. Деятельность учреждений культуры: Учебное пособие / Л.С. Жаркова. – 3-е изд. испр. и доп. – М.: МГУКИ, 2003. – 234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Жаркова, Л.С. Коммерческая деятельность учреждений культуры: Учебное пособие / Л.С. Жаркова. – М.: МГУКИ, 2003. – 172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Жаркова, Л.С. Организация деятельности учреждений культуры: Учебник для студентов вузов культуры и искусств / Л.С. Жаркова. – М.: Издательский Дом МГУКИ, 2010. – 396 с. 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Культурно-досуговая деятельность: Учебник / Под науч. ред. академика РАЕН А.Д. Жаркова и профессора В.М. Чижикова. – М.: МГУК, 1998. – 461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Марков, А.П. Основы социокультурного проектирования: Учебное пособие / А.П. Марков, Г.М. Бирженюк. – СПб.: СПбГУП, 2007. – 124 с. </w:t>
      </w:r>
    </w:p>
    <w:p w:rsidR="001A5416" w:rsidRPr="0070696A" w:rsidRDefault="001A5416" w:rsidP="001A5416">
      <w:pPr>
        <w:widowControl w:val="0"/>
        <w:numPr>
          <w:ilvl w:val="0"/>
          <w:numId w:val="3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Народная художественная культура: Учебник / Под ред. Т.И. Баклановой, Е.Ю. Стрельцовой. – М.: МГУКИ, 2000. – 344 с. 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Новаторов, В.Е. Культурно-досуговая деятельность: Словарь-справочник / В.Е. Новаторов. – Омск: Алт. гос. ин-т культуры, 1992. – 182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Новикова, Г.Н. Технологические основы социально-культурной деятельности: Учебное пособие / Г.Н. Новикова. – 3-е изд., испр. и доп. – М.: МГУКИ, 2010. – 158 с. 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Селевко, Г.К. Социально-воспитательные технологии / Г.К. Селевко, А.Г. Селевко. – М.: Народное образование, 2002. – 176с. 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70696A">
        <w:rPr>
          <w:rFonts w:ascii="Times New Roman" w:hAnsi="Times New Roman"/>
          <w:sz w:val="24"/>
          <w:szCs w:val="24"/>
        </w:rPr>
        <w:t>Е.И. Григорьевой. – Тамбов: Першина, 2004. – 512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Социально-культурная работа за рубежом: Учебное пособие / М-во 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ния и 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ки РФ, Фе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дер. гос. бюд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жет. 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ват. учре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жде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ние высш. проф. 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ния «Там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бов. гос. ун-т им. </w:t>
      </w: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Г. Р. Дер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жа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ви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на» ; под 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уч. ред.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Е. И. Гри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го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рье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вой.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2-е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изд.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Там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бов: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Биз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нес-На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ка-Об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ще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ство,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2011.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378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Станиславский, К.С. Моя жизнь в искусстве / К.С. Станиславский. – Любое издание.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 w:eastAsia="ru-RU"/>
        </w:rPr>
        <w:t>Тихоновская, Г.С. Сценарно-режиссерские технологии создания культурно-досуговых программ: Монография / Г.С. Тихоновская. – М.: Издательский Дом МГУКИ, 2010. – 352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Тульчинский, Г.Л. Менеджмент в сфере культуры: Учебное пособие Г.Л. Тульчинский, Е.Л. Шекова. – 2-е изд., испр. и доп. – СПб.: Лань, 2003. – 528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Чижиков, В.М. Социокультурные коммуникации города и села: Учебное пособие / В.М. Чижиков. – М.: МГУКИ, 2010. – 290 с.</w:t>
      </w:r>
    </w:p>
    <w:p w:rsidR="001A5416" w:rsidRPr="0070696A" w:rsidRDefault="001A5416" w:rsidP="001A541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Ярошенко, Н.Н. Социально-культурная анимация: Учебное пособие / Н.Н. Ярошенко. – 2-е изд., испр. и доп. – М.: МГУКИ, 2005. – 126 с.</w:t>
      </w:r>
    </w:p>
    <w:p w:rsidR="001A5416" w:rsidRPr="0070696A" w:rsidRDefault="001A5416" w:rsidP="001A541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5416" w:rsidRPr="0070696A" w:rsidRDefault="001A5416" w:rsidP="001A541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 xml:space="preserve">б) </w:t>
      </w:r>
      <w:r w:rsidRPr="0070696A">
        <w:rPr>
          <w:rFonts w:ascii="Times New Roman" w:hAnsi="Times New Roman"/>
          <w:sz w:val="24"/>
          <w:szCs w:val="24"/>
        </w:rPr>
        <w:t>электронные ресурсы</w:t>
      </w:r>
    </w:p>
    <w:p w:rsidR="001A5416" w:rsidRPr="0070696A" w:rsidRDefault="001A5416" w:rsidP="001A5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416" w:rsidRPr="0070696A" w:rsidRDefault="001A5416" w:rsidP="001A5416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Изд. </w:t>
      </w:r>
      <w:r w:rsidRPr="0070696A">
        <w:rPr>
          <w:rFonts w:ascii="Times New Roman" w:hAnsi="Times New Roman"/>
          <w:bCs/>
          <w:iCs/>
          <w:sz w:val="24"/>
          <w:szCs w:val="24"/>
        </w:rPr>
        <w:t>Дом МГУКИ, 2007. – 480с. – Режим доступа:</w:t>
      </w:r>
    </w:p>
    <w:p w:rsidR="001A5416" w:rsidRPr="0070696A" w:rsidRDefault="004002A0" w:rsidP="001A5416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" w:history="1">
        <w:r w:rsidR="001A541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http://www.studmed.ru/zharkov-ad-teoriya-i-tehnologiya-kulturno-dosugovoy-deyatelnosti-uchebnik-dlya-studentov-vuzov-kultury-i-iskusstv_99ced550924.html</w:t>
        </w:r>
      </w:hyperlink>
    </w:p>
    <w:p w:rsidR="001A5416" w:rsidRPr="0070696A" w:rsidRDefault="001A5416" w:rsidP="001A5416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Киселева, Т.Г. Со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ци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аль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но-куль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тур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ная де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я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тель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ность: учеб. по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Киселе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ва,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Ю.Д. Кра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силь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МГУКИ,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2004. – 539с. – Режим доступа:</w:t>
      </w:r>
    </w:p>
    <w:p w:rsidR="001A5416" w:rsidRPr="0070696A" w:rsidRDefault="004002A0" w:rsidP="001A5416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6" w:history="1">
        <w:r w:rsidR="001A541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http</w:t>
        </w:r>
        <w:r w:rsidR="001A5416" w:rsidRPr="0070696A">
          <w:rPr>
            <w:rStyle w:val="a7"/>
            <w:rFonts w:ascii="Times New Roman" w:hAnsi="Times New Roman"/>
            <w:bCs/>
            <w:iCs/>
            <w:sz w:val="24"/>
            <w:szCs w:val="24"/>
            <w:lang w:val="ru-RU"/>
          </w:rPr>
          <w:t>://</w:t>
        </w:r>
        <w:r w:rsidR="001A541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revolution</w:t>
        </w:r>
        <w:r w:rsidR="001A5416" w:rsidRPr="0070696A">
          <w:rPr>
            <w:rStyle w:val="a7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1A541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allbest</w:t>
        </w:r>
        <w:r w:rsidR="001A5416" w:rsidRPr="0070696A">
          <w:rPr>
            <w:rStyle w:val="a7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1A541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ru</w:t>
        </w:r>
        <w:r w:rsidR="001A5416" w:rsidRPr="0070696A">
          <w:rPr>
            <w:rStyle w:val="a7"/>
            <w:rFonts w:ascii="Times New Roman" w:hAnsi="Times New Roman"/>
            <w:bCs/>
            <w:iCs/>
            <w:sz w:val="24"/>
            <w:szCs w:val="24"/>
            <w:lang w:val="ru-RU"/>
          </w:rPr>
          <w:t>/</w:t>
        </w:r>
        <w:r w:rsidR="001A541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sociology</w:t>
        </w:r>
        <w:r w:rsidR="001A5416" w:rsidRPr="0070696A">
          <w:rPr>
            <w:rStyle w:val="a7"/>
            <w:rFonts w:ascii="Times New Roman" w:hAnsi="Times New Roman"/>
            <w:bCs/>
            <w:iCs/>
            <w:sz w:val="24"/>
            <w:szCs w:val="24"/>
            <w:lang w:val="ru-RU"/>
          </w:rPr>
          <w:t>/00271281_0.</w:t>
        </w:r>
        <w:r w:rsidR="001A541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html</w:t>
        </w:r>
      </w:hyperlink>
    </w:p>
    <w:p w:rsidR="001A5416" w:rsidRPr="0070696A" w:rsidRDefault="001A5416" w:rsidP="001A5416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1A5416" w:rsidRPr="0070696A" w:rsidRDefault="001A5416" w:rsidP="001A5416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13. Материально-техническое обеспечение </w:t>
      </w:r>
      <w:r w:rsidRPr="0070696A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практики</w:t>
      </w:r>
    </w:p>
    <w:p w:rsidR="001A5416" w:rsidRPr="0070696A" w:rsidRDefault="001A5416" w:rsidP="001A541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Для проведения летней педагогической практики необходимо следующее материально-техническое обеспечение:</w:t>
      </w:r>
    </w:p>
    <w:p w:rsidR="001A5416" w:rsidRPr="0070696A" w:rsidRDefault="001A5416" w:rsidP="001A5416">
      <w:pPr>
        <w:numPr>
          <w:ilvl w:val="0"/>
          <w:numId w:val="8"/>
        </w:numPr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r w:rsidRPr="0070696A">
        <w:rPr>
          <w:rFonts w:ascii="Times New Roman" w:hAnsi="Times New Roman"/>
          <w:iCs/>
          <w:sz w:val="24"/>
          <w:szCs w:val="24"/>
        </w:rPr>
        <w:t>учебные аудитории;</w:t>
      </w:r>
    </w:p>
    <w:p w:rsidR="001A5416" w:rsidRPr="0070696A" w:rsidRDefault="001A5416" w:rsidP="001A541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1134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Pr="0070696A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Pr="0070696A">
        <w:rPr>
          <w:rFonts w:ascii="Times New Roman" w:hAnsi="Times New Roman"/>
          <w:spacing w:val="-1"/>
          <w:sz w:val="24"/>
          <w:szCs w:val="24"/>
        </w:rPr>
        <w:t>DVD</w:t>
      </w:r>
      <w:r w:rsidRPr="0070696A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</w:p>
    <w:p w:rsidR="001A5416" w:rsidRPr="0070696A" w:rsidRDefault="001A5416" w:rsidP="001A5416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pacing w:val="-1"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pacing w:val="-1"/>
          <w:sz w:val="24"/>
          <w:szCs w:val="24"/>
          <w:lang w:val="ru-RU"/>
        </w:rPr>
        <w:t>учебная, научная и методическая литература.</w:t>
      </w:r>
    </w:p>
    <w:p w:rsidR="001A5416" w:rsidRPr="0070696A" w:rsidRDefault="001A5416" w:rsidP="001A5416">
      <w:pPr>
        <w:tabs>
          <w:tab w:val="left" w:pos="42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  <w:lang w:val="ru-RU"/>
        </w:rPr>
      </w:pPr>
    </w:p>
    <w:p w:rsidR="007F3652" w:rsidRPr="001A5416" w:rsidRDefault="007F3652">
      <w:pPr>
        <w:rPr>
          <w:lang w:val="ru-RU"/>
        </w:rPr>
      </w:pPr>
    </w:p>
    <w:sectPr w:rsidR="007F3652" w:rsidRPr="001A5416" w:rsidSect="001A54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8C0"/>
    <w:multiLevelType w:val="hybridMultilevel"/>
    <w:tmpl w:val="F7201B28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F84500C"/>
    <w:multiLevelType w:val="hybridMultilevel"/>
    <w:tmpl w:val="4022D330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348"/>
    <w:multiLevelType w:val="hybridMultilevel"/>
    <w:tmpl w:val="2A3EF928"/>
    <w:lvl w:ilvl="0" w:tplc="8738DDB2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1532C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4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4836FB"/>
    <w:multiLevelType w:val="hybridMultilevel"/>
    <w:tmpl w:val="D4CAC50E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31190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7" w15:restartNumberingAfterBreak="0">
    <w:nsid w:val="52E607B8"/>
    <w:multiLevelType w:val="hybridMultilevel"/>
    <w:tmpl w:val="7DACD1C4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10812"/>
    <w:multiLevelType w:val="hybridMultilevel"/>
    <w:tmpl w:val="BBE603E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5B5C1ED9"/>
    <w:multiLevelType w:val="hybridMultilevel"/>
    <w:tmpl w:val="215ADA00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301E2"/>
    <w:multiLevelType w:val="hybridMultilevel"/>
    <w:tmpl w:val="D8B422BA"/>
    <w:lvl w:ilvl="0" w:tplc="8738DD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D75CC"/>
    <w:multiLevelType w:val="multilevel"/>
    <w:tmpl w:val="B22CB490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200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4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5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56" w:hanging="2160"/>
      </w:pPr>
    </w:lvl>
  </w:abstractNum>
  <w:abstractNum w:abstractNumId="12" w15:restartNumberingAfterBreak="0">
    <w:nsid w:val="767C3E74"/>
    <w:multiLevelType w:val="hybridMultilevel"/>
    <w:tmpl w:val="77CE9A0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09"/>
    <w:rsid w:val="001A5416"/>
    <w:rsid w:val="004002A0"/>
    <w:rsid w:val="007F3652"/>
    <w:rsid w:val="009C3446"/>
    <w:rsid w:val="00C42914"/>
    <w:rsid w:val="00E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1F98B-AC79-454A-965B-1F90FF4F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1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541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1A5416"/>
    <w:rPr>
      <w:rFonts w:ascii="Calibri" w:eastAsia="Times New Roman" w:hAnsi="Calibri" w:cs="Times New Roman"/>
      <w:lang w:val="en-US" w:bidi="en-US"/>
    </w:rPr>
  </w:style>
  <w:style w:type="paragraph" w:styleId="2">
    <w:name w:val="Body Text Indent 2"/>
    <w:basedOn w:val="a"/>
    <w:link w:val="20"/>
    <w:rsid w:val="001A5416"/>
    <w:pPr>
      <w:spacing w:after="0"/>
      <w:ind w:firstLine="851"/>
    </w:pPr>
    <w:rPr>
      <w:rFonts w:ascii="Times New Roman" w:hAnsi="Times New Roman"/>
      <w:noProof/>
      <w:sz w:val="24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1A5416"/>
    <w:rPr>
      <w:rFonts w:ascii="Times New Roman" w:eastAsia="Times New Roman" w:hAnsi="Times New Roman" w:cs="Times New Roman"/>
      <w:noProof/>
      <w:sz w:val="24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1A5416"/>
    <w:pPr>
      <w:ind w:left="283"/>
    </w:pPr>
    <w:rPr>
      <w:rFonts w:ascii="Times New Roman" w:hAnsi="Times New Roman"/>
      <w:sz w:val="20"/>
      <w:szCs w:val="20"/>
      <w:lang w:val="x-none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1A541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1A54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styleId="a7">
    <w:name w:val="Hyperlink"/>
    <w:unhideWhenUsed/>
    <w:rsid w:val="001A5416"/>
    <w:rPr>
      <w:color w:val="0000FF"/>
      <w:u w:val="single"/>
    </w:rPr>
  </w:style>
  <w:style w:type="paragraph" w:styleId="a8">
    <w:name w:val="No Spacing"/>
    <w:basedOn w:val="a"/>
    <w:link w:val="a9"/>
    <w:uiPriority w:val="1"/>
    <w:qFormat/>
    <w:rsid w:val="001A5416"/>
    <w:pPr>
      <w:spacing w:after="0" w:line="240" w:lineRule="auto"/>
    </w:pPr>
  </w:style>
  <w:style w:type="paragraph" w:customStyle="1" w:styleId="31">
    <w:name w:val="Основной текст 31"/>
    <w:basedOn w:val="a"/>
    <w:rsid w:val="001A5416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val="ru-RU" w:eastAsia="ar-SA" w:bidi="ar-SA"/>
    </w:rPr>
  </w:style>
  <w:style w:type="character" w:customStyle="1" w:styleId="nobr1">
    <w:name w:val="nobr1"/>
    <w:rsid w:val="001A5416"/>
  </w:style>
  <w:style w:type="character" w:customStyle="1" w:styleId="a9">
    <w:name w:val="Без интервала Знак"/>
    <w:link w:val="a8"/>
    <w:uiPriority w:val="1"/>
    <w:locked/>
    <w:rsid w:val="001A5416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olution.allbest.ru/sociology/00271281_0.html" TargetMode="External"/><Relationship Id="rId5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3555</Words>
  <Characters>20267</Characters>
  <Application>Microsoft Office Word</Application>
  <DocSecurity>0</DocSecurity>
  <Lines>168</Lines>
  <Paragraphs>47</Paragraphs>
  <ScaleCrop>false</ScaleCrop>
  <Company/>
  <LinksUpToDate>false</LinksUpToDate>
  <CharactersWithSpaces>23775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5</cp:revision>
  <dcterms:created xsi:type="dcterms:W3CDTF">2016-10-27T13:10:00Z</dcterms:created>
  <dcterms:modified xsi:type="dcterms:W3CDTF">2018-10-25T10:57:00Z</dcterms:modified>
</cp:coreProperties>
</file>