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</w:p>
    <w:p w:rsidR="00D86986" w:rsidRPr="00AA5936" w:rsidRDefault="00D86986" w:rsidP="00D8698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D86986" w:rsidRPr="00AA5936" w:rsidRDefault="00D86986" w:rsidP="00D8698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D86986" w:rsidRPr="00AA5936" w:rsidRDefault="00D86986" w:rsidP="00D8698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D86986" w:rsidRPr="00AA5936" w:rsidRDefault="00D86986" w:rsidP="00D8698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D86986" w:rsidRPr="00AA5936" w:rsidRDefault="00D86986" w:rsidP="00D8698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D86986" w:rsidRPr="00AA5936" w:rsidRDefault="00D86986" w:rsidP="00D8698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D86986" w:rsidRPr="00AA5936" w:rsidRDefault="00D86986" w:rsidP="00D8698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D86986" w:rsidRDefault="00D86986" w:rsidP="00D86986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«Культурно-просветительская»</w:t>
      </w:r>
    </w:p>
    <w:p w:rsidR="00D86986" w:rsidRPr="00AA5936" w:rsidRDefault="00D86986" w:rsidP="00D86986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86986" w:rsidRPr="00AA5936" w:rsidRDefault="00D86986" w:rsidP="00D86986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86986" w:rsidRPr="00AA5936" w:rsidRDefault="00D86986" w:rsidP="00D86986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86986" w:rsidRPr="00AA5936" w:rsidRDefault="00D86986" w:rsidP="00D86986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86986" w:rsidRPr="00AA5936" w:rsidRDefault="00D86986" w:rsidP="00D86986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D86986" w:rsidRPr="00AA5936" w:rsidRDefault="00D86986" w:rsidP="00D869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44.03.01. Педагогическое образование</w:t>
      </w: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D86986" w:rsidRPr="00AA5936" w:rsidRDefault="00D86986" w:rsidP="00D86986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Художественное образование (в области театрального искусства)</w:t>
      </w: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986" w:rsidRPr="00AA5936" w:rsidRDefault="00D86986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D86986" w:rsidRPr="00AA5936" w:rsidRDefault="00F02200" w:rsidP="00D869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A240EC">
        <w:rPr>
          <w:rFonts w:ascii="Times New Roman" w:hAnsi="Times New Roman"/>
          <w:sz w:val="28"/>
          <w:szCs w:val="28"/>
          <w:lang w:val="ru-RU"/>
        </w:rPr>
        <w:t>8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986" w:rsidRPr="0070696A" w:rsidRDefault="00D86986" w:rsidP="00D86986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ru-RU"/>
        </w:rPr>
      </w:pPr>
    </w:p>
    <w:p w:rsidR="00D86986" w:rsidRPr="0070696A" w:rsidRDefault="00D86986" w:rsidP="00D8698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lastRenderedPageBreak/>
        <w:t>1. Цель практики</w:t>
      </w:r>
    </w:p>
    <w:p w:rsidR="00D86986" w:rsidRPr="0070696A" w:rsidRDefault="00D86986" w:rsidP="00D869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>Цель практики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формирование у академических бакалавров профессиональных умений и навыков в сфере реализации технологий, моделей, проектов, видов и форм современной практики культурно-просветительской деятельности.</w:t>
      </w:r>
    </w:p>
    <w:p w:rsidR="00D86986" w:rsidRPr="0070696A" w:rsidRDefault="00D86986" w:rsidP="00D86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986" w:rsidRPr="0070696A" w:rsidRDefault="00D86986" w:rsidP="00D8698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Задачи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D86986" w:rsidRPr="0070696A" w:rsidRDefault="00D86986" w:rsidP="00D8698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Формирование у бакалавров представлений о формировании потребностей детей и взрослых в культурно-просветительской деятельности.</w:t>
      </w:r>
    </w:p>
    <w:p w:rsidR="00D86986" w:rsidRPr="0070696A" w:rsidRDefault="00D86986" w:rsidP="00D8698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Подготовка бакалавров к разработке и реализации культурно-просветительских программ для разных групп населения. </w:t>
      </w:r>
    </w:p>
    <w:p w:rsidR="00D86986" w:rsidRPr="0070696A" w:rsidRDefault="00D86986" w:rsidP="00D86986">
      <w:pPr>
        <w:tabs>
          <w:tab w:val="left" w:pos="0"/>
        </w:tabs>
        <w:autoSpaceDE w:val="0"/>
        <w:spacing w:after="0" w:line="240" w:lineRule="auto"/>
        <w:ind w:left="890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</w:p>
    <w:p w:rsidR="00D86986" w:rsidRPr="0070696A" w:rsidRDefault="00D86986" w:rsidP="00D869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>3. Место практики в структуре программы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Культурно-просветительская практика входит в цикл Б.2 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«Практика», </w:t>
      </w:r>
      <w:r w:rsidRPr="0070696A">
        <w:rPr>
          <w:rFonts w:ascii="Times New Roman" w:hAnsi="Times New Roman"/>
          <w:sz w:val="24"/>
          <w:szCs w:val="24"/>
          <w:lang w:val="ru-RU"/>
        </w:rPr>
        <w:t>проводится в 7 семестре.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986" w:rsidRPr="0070696A" w:rsidRDefault="00D86986" w:rsidP="00D86986">
      <w:pPr>
        <w:tabs>
          <w:tab w:val="left" w:pos="37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4. Формы проведения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D86986" w:rsidRPr="0070696A" w:rsidRDefault="00D86986" w:rsidP="00D869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деятельности.</w:t>
      </w:r>
    </w:p>
    <w:p w:rsidR="00D86986" w:rsidRPr="0070696A" w:rsidRDefault="00D86986" w:rsidP="00D8698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</w:p>
    <w:p w:rsidR="00D86986" w:rsidRPr="0070696A" w:rsidRDefault="00D86986" w:rsidP="00D8698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5. Место и время проведения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Культурно-просветительская практика студентов, обучающихся по направлению «Педагогическое образование», проводится в сторонних организациях, осуществляющих образовательную и культурно-просветительскую деятельность.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Традиционными базами культурно-просветительской практики выступают учреждения социально-культурной сферы и образования города Москвы.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Культурно-просветительская практика студентов проводится на 4 курсе (количество недель – 4) и завершается экзаменом.</w:t>
      </w:r>
    </w:p>
    <w:p w:rsidR="00D86986" w:rsidRPr="0070696A" w:rsidRDefault="00D86986" w:rsidP="00D8698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D86986" w:rsidRPr="0070696A" w:rsidRDefault="00D86986" w:rsidP="00D8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 результате прохождения практики обучающийся должен освоить: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Трудовые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функции</w:t>
      </w:r>
      <w:proofErr w:type="spellEnd"/>
      <w:r w:rsidRPr="0070696A">
        <w:rPr>
          <w:rFonts w:ascii="Times New Roman" w:hAnsi="Times New Roman"/>
          <w:sz w:val="24"/>
          <w:szCs w:val="24"/>
        </w:rPr>
        <w:t>:</w:t>
      </w:r>
    </w:p>
    <w:p w:rsidR="00D86986" w:rsidRPr="0070696A" w:rsidRDefault="00D86986" w:rsidP="00D86986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организация деятельности обучающихся, направленной на освоение дополнительной общеобразовательной программы;</w:t>
      </w:r>
    </w:p>
    <w:p w:rsidR="00D86986" w:rsidRPr="0070696A" w:rsidRDefault="00D86986" w:rsidP="00D86986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70696A">
        <w:rPr>
          <w:rFonts w:ascii="Times New Roman" w:hAnsi="Times New Roman"/>
          <w:sz w:val="24"/>
          <w:szCs w:val="24"/>
        </w:rPr>
        <w:t>;</w:t>
      </w:r>
    </w:p>
    <w:p w:rsidR="00D86986" w:rsidRPr="0070696A" w:rsidRDefault="00D86986" w:rsidP="00D86986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разработка программно-методического обеспечения реализации дополнительной общеобразовательной программы;</w:t>
      </w:r>
    </w:p>
    <w:p w:rsidR="00D86986" w:rsidRPr="0070696A" w:rsidRDefault="00D86986" w:rsidP="00D86986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организация и проведение исследований рынка услуг дополнительного образования детей и взрослых.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Трудовые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70696A">
        <w:rPr>
          <w:rFonts w:ascii="Times New Roman" w:hAnsi="Times New Roman"/>
          <w:sz w:val="24"/>
          <w:szCs w:val="24"/>
        </w:rPr>
        <w:t>:</w:t>
      </w:r>
    </w:p>
    <w:p w:rsidR="00D86986" w:rsidRPr="0070696A" w:rsidRDefault="00D86986" w:rsidP="00D86986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текущий контроль, помощь обучающимся в коррекции деятельности и поведения на занятиях;</w:t>
      </w:r>
    </w:p>
    <w:p w:rsidR="00D86986" w:rsidRPr="0070696A" w:rsidRDefault="00D86986" w:rsidP="00D86986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подготовки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мероприятий</w:t>
      </w:r>
      <w:proofErr w:type="spellEnd"/>
      <w:r w:rsidRPr="0070696A">
        <w:rPr>
          <w:rFonts w:ascii="Times New Roman" w:hAnsi="Times New Roman"/>
          <w:sz w:val="24"/>
          <w:szCs w:val="24"/>
        </w:rPr>
        <w:t>;</w:t>
      </w:r>
    </w:p>
    <w:p w:rsidR="00D86986" w:rsidRPr="0070696A" w:rsidRDefault="00D86986" w:rsidP="00D86986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проведение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мероприятий</w:t>
      </w:r>
      <w:proofErr w:type="spellEnd"/>
      <w:r w:rsidRPr="0070696A">
        <w:rPr>
          <w:rFonts w:ascii="Times New Roman" w:hAnsi="Times New Roman"/>
          <w:sz w:val="24"/>
          <w:szCs w:val="24"/>
        </w:rPr>
        <w:t>;</w:t>
      </w:r>
    </w:p>
    <w:p w:rsidR="00D86986" w:rsidRPr="0070696A" w:rsidRDefault="00D86986" w:rsidP="00D86986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образования);</w:t>
      </w:r>
    </w:p>
    <w:p w:rsidR="00D86986" w:rsidRPr="0070696A" w:rsidRDefault="00D86986" w:rsidP="00D86986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определение педагогических целей и задач, планирование досуговой деятельности, разработка планов (сценариев) досуговых мероприятий;</w:t>
      </w:r>
    </w:p>
    <w:p w:rsidR="00D86986" w:rsidRPr="0070696A" w:rsidRDefault="00D86986" w:rsidP="00D86986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</w:t>
      </w: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дополнительного образования организации на основе изучения рынка услуг дополнительного образования детей и взрослых.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Профессиональные и специальные компетенции:</w:t>
      </w:r>
    </w:p>
    <w:p w:rsidR="00D86986" w:rsidRPr="0070696A" w:rsidRDefault="00D86986" w:rsidP="00D8698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ПК-3</w:t>
      </w:r>
    </w:p>
    <w:p w:rsidR="00D86986" w:rsidRPr="0070696A" w:rsidRDefault="00D86986" w:rsidP="00D8698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 xml:space="preserve">Способность решать задачи воспитания и духовно-нравственного развития обучающихся в учебной и </w:t>
      </w:r>
      <w:proofErr w:type="spellStart"/>
      <w:r w:rsidRPr="0070696A">
        <w:rPr>
          <w:sz w:val="24"/>
          <w:szCs w:val="24"/>
        </w:rPr>
        <w:t>внеучебной</w:t>
      </w:r>
      <w:proofErr w:type="spellEnd"/>
      <w:r w:rsidRPr="0070696A">
        <w:rPr>
          <w:sz w:val="24"/>
          <w:szCs w:val="24"/>
        </w:rPr>
        <w:t xml:space="preserve"> деятельности.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задачи воспитания и духовно-нравственного развития обучающихся; техники и приемы общения (слушания, убеждения и т.</w:t>
      </w:r>
      <w:r w:rsidRPr="0070696A">
        <w:rPr>
          <w:rFonts w:ascii="Times New Roman" w:hAnsi="Times New Roman"/>
          <w:sz w:val="24"/>
          <w:szCs w:val="24"/>
        </w:rPr>
        <w:t> 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д.) с учетом возрастных и индивидуальных особенностей собеседников; техники и приемы вовлечения в деятельность, мотивации обучающихся различного возраста к освоению избранного вида деятельности (избранной программы);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потребностно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программам; методы, приемы и способы формирования благоприятного психологического климата и обеспечения условий для сотрудничества обучающихся.</w:t>
      </w:r>
    </w:p>
    <w:p w:rsidR="00D86986" w:rsidRPr="0070696A" w:rsidRDefault="00D86986" w:rsidP="00D86986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Умеет: применять решения задач воспитания и духовно-нравственного развития обучающихся; понимать мотивы поведения обучающихся, образовательные потребности и запросы обучающихся (для детей – обучающихся и их родителей (законных представителей); 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обучающихся; использовать на занятиях педагогически обоснованные формы, методы, средства и приемы организации деятельности обучающихся (в том числе при необходимости использовать информационно-коммуникационные технологии (ИКТ), электронные образовательные и информационные ресурсы) с учетом особенностей: избранной области деятельности и задач дополнительной общеобразовательной программы; состояния здоровья, возрастных и индивидуальных особенностей обучающихся (в т. ч. одаренных детей, обучающихся с ограниченными возможностями здоровья);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Владеет: технологиями воспитания и духовно-нравственного развития обучающихся; навыками взаимодействия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организациями  при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решении задач обучения и (или) воспитания отдельных обучающихся и (или) учебной группы с соблюдением норм педагогической этики.</w:t>
      </w:r>
    </w:p>
    <w:p w:rsidR="00D86986" w:rsidRPr="0070696A" w:rsidRDefault="00D86986" w:rsidP="00D8698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D86986" w:rsidRPr="0070696A" w:rsidRDefault="00D86986" w:rsidP="00D8698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ПК-9</w:t>
      </w:r>
    </w:p>
    <w:p w:rsidR="00D86986" w:rsidRPr="0070696A" w:rsidRDefault="00D86986" w:rsidP="00D8698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проектировать индивидуальные образовательные маршруты обучающихся.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характерные особенности и структуру индивидуального образовательного маршрута обучающихся; техники и приемы общения (слушания, убеждения и т.</w:t>
      </w:r>
      <w:r w:rsidRPr="0070696A">
        <w:rPr>
          <w:rFonts w:ascii="Times New Roman" w:hAnsi="Times New Roman"/>
          <w:sz w:val="24"/>
          <w:szCs w:val="24"/>
        </w:rPr>
        <w:t> 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д.) с учетом возрастных и индивидуальных особенностей собеседников; техники и приемы вовлечения в деятельность, мотивации обучающихся различного возраста к освоению избранного вида деятельности (избранной программы);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 (профиля); особенности и организация педагогического наблюдения,  других методов педагогической диагностики, принципы и приемы интерпретации полученных результатов;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потребностно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программам;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 (профиля).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Умеет: разрабатывать содержание индивидуального образовательного маршрута обучающихся; понимать мотивы поведения обучающихся, образовательные потребности и запросы обучающихся (для детей – обучающихся и их родителей (законных представителей); проводить диагностику предрасположенности (задатков)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использовать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профориентационные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 возможности занятий избранным видом деятельности (для преподавания по дополнительным общеразвивающим программам); 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обучающихся;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Владеет: навыками оценки целесообразности и эффективности индивидуального образовательного маршрута обучающихся; навыками взаимодействия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организациями  при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решении задач обучения и (или) воспитания отдельных обучающихся и (или) учебной группы с соблюдением норм педагогической этики.</w:t>
      </w:r>
    </w:p>
    <w:p w:rsidR="00D86986" w:rsidRPr="0070696A" w:rsidRDefault="00D86986" w:rsidP="00D86986">
      <w:pPr>
        <w:pStyle w:val="a5"/>
        <w:spacing w:after="0" w:line="240" w:lineRule="auto"/>
        <w:ind w:firstLine="709"/>
        <w:jc w:val="both"/>
        <w:rPr>
          <w:sz w:val="24"/>
          <w:szCs w:val="24"/>
        </w:rPr>
      </w:pPr>
    </w:p>
    <w:p w:rsidR="00D86986" w:rsidRPr="0070696A" w:rsidRDefault="00D86986" w:rsidP="00D8698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ПК-13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Способность выявлять и формировать культурные потребности различных социальных групп.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методы выявления и формирования культурных потребностей различных социальных групп;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 техники и приемы общения (слушания, убеждения и т.</w:t>
      </w:r>
      <w:r w:rsidRPr="0070696A">
        <w:rPr>
          <w:rFonts w:ascii="Times New Roman" w:hAnsi="Times New Roman"/>
          <w:sz w:val="24"/>
          <w:szCs w:val="24"/>
        </w:rPr>
        <w:t> </w:t>
      </w:r>
      <w:r w:rsidRPr="0070696A">
        <w:rPr>
          <w:rFonts w:ascii="Times New Roman" w:hAnsi="Times New Roman"/>
          <w:sz w:val="24"/>
          <w:szCs w:val="24"/>
          <w:lang w:val="ru-RU"/>
        </w:rPr>
        <w:t>д.) с учетом возрастных и индивидуальных особенностей собеседников.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Умеет: применять на практике методы выявления и формирования культурных потребностей различных социальных групп; понимать мотивы поведения, учитывать и развивать интересы обучающихся при проведении досуговых мероприятий; 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 </w:t>
      </w:r>
    </w:p>
    <w:p w:rsidR="00D86986" w:rsidRPr="0070696A" w:rsidRDefault="00D86986" w:rsidP="00D86986">
      <w:pPr>
        <w:pStyle w:val="a8"/>
        <w:widowControl w:val="0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привлекать обучающихся (для детей – обучающихся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</w:r>
    </w:p>
    <w:p w:rsidR="00D86986" w:rsidRPr="0070696A" w:rsidRDefault="00D86986" w:rsidP="00D86986">
      <w:pPr>
        <w:pStyle w:val="a8"/>
        <w:widowControl w:val="0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</w:r>
    </w:p>
    <w:p w:rsidR="00D86986" w:rsidRPr="0070696A" w:rsidRDefault="00D86986" w:rsidP="00D86986">
      <w:pPr>
        <w:pStyle w:val="a8"/>
        <w:widowControl w:val="0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проводить мероприятия для обучающихся с ограниченными возможностями здоровья и с их участием;</w:t>
      </w:r>
    </w:p>
    <w:p w:rsidR="00D86986" w:rsidRPr="0070696A" w:rsidRDefault="00D86986" w:rsidP="00D86986">
      <w:pPr>
        <w:pStyle w:val="a8"/>
        <w:widowControl w:val="0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устанавливать педагогически целесообразные взаимоотношения с обучающимися при </w:t>
      </w: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проведении досуговых мероприятий, использовать различные средства педагогической поддержки обучающихся, испытывающих затруднения в общении;</w:t>
      </w:r>
    </w:p>
    <w:p w:rsidR="00D86986" w:rsidRPr="0070696A" w:rsidRDefault="00D86986" w:rsidP="00D8698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использовать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профориентационные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 возможности досуговой деятельности.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Владеет: навыками определения уровня сформированности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культурных потребностей различных социальных групп.</w:t>
      </w:r>
    </w:p>
    <w:p w:rsidR="00D86986" w:rsidRPr="0070696A" w:rsidRDefault="00D86986" w:rsidP="00D8698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D86986" w:rsidRPr="0070696A" w:rsidRDefault="00D86986" w:rsidP="00D8698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ПК-14</w:t>
      </w:r>
    </w:p>
    <w:p w:rsidR="00D86986" w:rsidRPr="0070696A" w:rsidRDefault="00D86986" w:rsidP="00D8698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разрабатывать и реализовывать культурно-просветительские программы.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специфику разработки и реализации культурно-просветительских программ; основные направления досуговой деятельности, особенности организации и проведения досуговых мероприятий;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 техники и приемы общения (слушания, убеждения и т.</w:t>
      </w:r>
      <w:r w:rsidRPr="0070696A">
        <w:rPr>
          <w:rFonts w:ascii="Times New Roman" w:hAnsi="Times New Roman"/>
          <w:sz w:val="24"/>
          <w:szCs w:val="24"/>
        </w:rPr>
        <w:t> </w:t>
      </w:r>
      <w:r w:rsidRPr="0070696A">
        <w:rPr>
          <w:rFonts w:ascii="Times New Roman" w:hAnsi="Times New Roman"/>
          <w:sz w:val="24"/>
          <w:szCs w:val="24"/>
          <w:lang w:val="ru-RU"/>
        </w:rPr>
        <w:t>д.) с учетом возрастных и индивидуальных особенностей собеседников; нормативные требования  охраны труда  при проведении досуговых мероприятий в организации, осуществляющей образовательную деятельность, и вне организации (на экскурсиях, конкурсах,  соревнованиях и других выездных мероприятиях).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Умеет: применять на практике способы разработки культурно-просветительских программ; понимать мотивы поведения, учитывать и развивать интересы обучающихся при проведении досуговых мероприятий; контролировать соблюдение обучающимися требований охраны труда, анализировать и устранять (минимизировать) возможные риски жизни и здоровью обучающихся при проведении досуговых мероприятий; 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</w:r>
    </w:p>
    <w:p w:rsidR="00D86986" w:rsidRPr="0070696A" w:rsidRDefault="00D86986" w:rsidP="00D86986">
      <w:pPr>
        <w:pStyle w:val="a8"/>
        <w:widowControl w:val="0"/>
        <w:numPr>
          <w:ilvl w:val="0"/>
          <w:numId w:val="7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привлекать обучающихся (для детей – обучающихся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</w:r>
    </w:p>
    <w:p w:rsidR="00D86986" w:rsidRPr="0070696A" w:rsidRDefault="00D86986" w:rsidP="00D86986">
      <w:pPr>
        <w:pStyle w:val="a8"/>
        <w:widowControl w:val="0"/>
        <w:numPr>
          <w:ilvl w:val="0"/>
          <w:numId w:val="7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</w:r>
    </w:p>
    <w:p w:rsidR="00D86986" w:rsidRPr="0070696A" w:rsidRDefault="00D86986" w:rsidP="00D86986">
      <w:pPr>
        <w:pStyle w:val="a8"/>
        <w:widowControl w:val="0"/>
        <w:numPr>
          <w:ilvl w:val="0"/>
          <w:numId w:val="7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проводить мероприятия для обучающихся с ограниченными возможностями здоровья и с их участием;</w:t>
      </w:r>
    </w:p>
    <w:p w:rsidR="00D86986" w:rsidRPr="0070696A" w:rsidRDefault="00D86986" w:rsidP="00D86986">
      <w:pPr>
        <w:pStyle w:val="a8"/>
        <w:widowControl w:val="0"/>
        <w:numPr>
          <w:ilvl w:val="0"/>
          <w:numId w:val="7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устанавливать педагогически целесообразные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</w:r>
    </w:p>
    <w:p w:rsidR="00D86986" w:rsidRPr="0070696A" w:rsidRDefault="00D86986" w:rsidP="00D86986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использовать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профориентационные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 возможности досуговой деятельности.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Владеет: навыками постановки культурно-просветительских программ;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навыками  анализа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самоанализа организации досуговой деятельности, подготовки и проведения массовых мероприятий, отслеживать педагогические эффекты проведения мероприятий.</w:t>
      </w:r>
    </w:p>
    <w:p w:rsidR="00D86986" w:rsidRPr="0070696A" w:rsidRDefault="00D86986" w:rsidP="00D86986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СК-3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Способность свободно ориентироваться в творческом наследии выдающихся мастеров отечественного и зарубежного драматического театра.</w:t>
      </w:r>
    </w:p>
    <w:p w:rsidR="00D86986" w:rsidRPr="0070696A" w:rsidRDefault="00D86986" w:rsidP="00D8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Знает и понимает: основные исторические периоды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развития  театрального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искусства, особенности национальных традиций, исторические имена и факты отечественного и зарубежного драматического театра; закономерности и особенности развития театрального дела; специфику научно-методического обеспечения театральной деятельности.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Умеет: использовать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творческое  наследие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выдающихся мастеров отечественного и зарубежного драматического театра в профессиональной деятельности; планировать организацию творческого процесса с различными категориями театральной деятельности; классифицировать воспитательные мероприятия для разных категорий участников театральной деятельности.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 xml:space="preserve">Владеет: технологиями анализа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творческого  наследия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выдающихся мастеров отечественного и зарубежного драматического театра; способами диагностики и оценки театрального наследия; умением анализировать результаты театральной деятельности.</w:t>
      </w:r>
    </w:p>
    <w:p w:rsidR="00D86986" w:rsidRPr="0070696A" w:rsidRDefault="00D86986" w:rsidP="00D8698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44"/>
        <w:gridCol w:w="938"/>
        <w:gridCol w:w="851"/>
        <w:gridCol w:w="992"/>
        <w:gridCol w:w="992"/>
        <w:gridCol w:w="965"/>
        <w:gridCol w:w="1559"/>
      </w:tblGrid>
      <w:tr w:rsidR="00D86986" w:rsidRPr="0070696A" w:rsidTr="007C005D">
        <w:trPr>
          <w:trHeight w:val="1132"/>
          <w:jc w:val="center"/>
        </w:trPr>
        <w:tc>
          <w:tcPr>
            <w:tcW w:w="2126" w:type="dxa"/>
          </w:tcPr>
          <w:p w:rsidR="00D86986" w:rsidRPr="0070696A" w:rsidRDefault="00D8698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986" w:rsidRPr="0070696A" w:rsidRDefault="00D8698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44" w:type="dxa"/>
          </w:tcPr>
          <w:p w:rsidR="00D86986" w:rsidRPr="0070696A" w:rsidRDefault="00D8698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D86986" w:rsidRPr="0070696A" w:rsidRDefault="00D8698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зачетных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4738" w:type="dxa"/>
            <w:gridSpan w:val="5"/>
          </w:tcPr>
          <w:p w:rsidR="00D86986" w:rsidRPr="0070696A" w:rsidRDefault="00D8698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986" w:rsidRPr="0070696A" w:rsidRDefault="00D8698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Формируемые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559" w:type="dxa"/>
          </w:tcPr>
          <w:p w:rsidR="00D86986" w:rsidRPr="0070696A" w:rsidRDefault="00D8698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Общее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  <w:proofErr w:type="spellEnd"/>
          </w:p>
        </w:tc>
      </w:tr>
      <w:tr w:rsidR="00D86986" w:rsidRPr="0070696A" w:rsidTr="007C005D">
        <w:trPr>
          <w:trHeight w:val="511"/>
          <w:jc w:val="center"/>
        </w:trPr>
        <w:tc>
          <w:tcPr>
            <w:tcW w:w="2126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Подготовительный</w:t>
            </w:r>
            <w:proofErr w:type="spellEnd"/>
            <w:r w:rsidRPr="0070696A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444" w:type="dxa"/>
          </w:tcPr>
          <w:p w:rsidR="00D86986" w:rsidRPr="0070696A" w:rsidRDefault="00D8698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72/2</w:t>
            </w:r>
          </w:p>
        </w:tc>
        <w:tc>
          <w:tcPr>
            <w:tcW w:w="938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1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992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992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965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559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6986" w:rsidRPr="0070696A" w:rsidTr="007C005D">
        <w:trPr>
          <w:trHeight w:val="482"/>
          <w:jc w:val="center"/>
        </w:trPr>
        <w:tc>
          <w:tcPr>
            <w:tcW w:w="2126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Основной</w:t>
            </w:r>
            <w:proofErr w:type="spellEnd"/>
            <w:r w:rsidRPr="0070696A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этап</w:t>
            </w:r>
            <w:proofErr w:type="spellEnd"/>
            <w:r w:rsidRPr="0070696A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D86986" w:rsidRPr="0070696A" w:rsidRDefault="00D8698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108/3</w:t>
            </w:r>
          </w:p>
        </w:tc>
        <w:tc>
          <w:tcPr>
            <w:tcW w:w="938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1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992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992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965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559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6986" w:rsidRPr="0070696A" w:rsidTr="007C005D">
        <w:trPr>
          <w:jc w:val="center"/>
        </w:trPr>
        <w:tc>
          <w:tcPr>
            <w:tcW w:w="2126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Отчетный</w:t>
            </w:r>
            <w:proofErr w:type="spellEnd"/>
            <w:r w:rsidRPr="0070696A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444" w:type="dxa"/>
          </w:tcPr>
          <w:p w:rsidR="00D86986" w:rsidRPr="0070696A" w:rsidRDefault="00D86986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938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1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992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992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965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559" w:type="dxa"/>
          </w:tcPr>
          <w:p w:rsidR="00D86986" w:rsidRPr="0070696A" w:rsidRDefault="00D86986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86986" w:rsidRPr="0070696A" w:rsidRDefault="00D86986" w:rsidP="00D86986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86986" w:rsidRPr="0070696A" w:rsidRDefault="00D86986" w:rsidP="00D8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D86986" w:rsidRPr="0070696A" w:rsidRDefault="00D86986" w:rsidP="00D8698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Общая трудоемкость </w:t>
      </w:r>
      <w:r w:rsidRPr="0070696A">
        <w:rPr>
          <w:rFonts w:ascii="Times New Roman" w:hAnsi="Times New Roman"/>
          <w:sz w:val="24"/>
          <w:szCs w:val="24"/>
          <w:lang w:val="ru-RU"/>
        </w:rPr>
        <w:t>культурно-просветительской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 практики составляет 216 часов, 6 зачетных единиц. 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Продолжительность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практики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 xml:space="preserve"> – 4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недели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>.</w:t>
      </w:r>
    </w:p>
    <w:p w:rsidR="00D86986" w:rsidRPr="0070696A" w:rsidRDefault="00D86986" w:rsidP="00D8698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D86986" w:rsidRPr="0070696A" w:rsidRDefault="00D86986" w:rsidP="00D86986">
      <w:pPr>
        <w:autoSpaceDE w:val="0"/>
        <w:spacing w:after="0" w:line="240" w:lineRule="auto"/>
        <w:ind w:left="894"/>
        <w:jc w:val="center"/>
        <w:rPr>
          <w:rFonts w:ascii="Times New Roman" w:hAnsi="Times New Roman"/>
          <w:bCs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 xml:space="preserve">8.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Структура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содержание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D86986" w:rsidRPr="0070696A" w:rsidRDefault="00D86986" w:rsidP="00D86986">
      <w:pPr>
        <w:autoSpaceDE w:val="0"/>
        <w:spacing w:after="0" w:line="240" w:lineRule="auto"/>
        <w:ind w:left="894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10445" w:type="dxa"/>
        <w:tblInd w:w="-272" w:type="dxa"/>
        <w:tblLayout w:type="fixed"/>
        <w:tblLook w:val="0000" w:firstRow="0" w:lastRow="0" w:firstColumn="0" w:lastColumn="0" w:noHBand="0" w:noVBand="0"/>
      </w:tblPr>
      <w:tblGrid>
        <w:gridCol w:w="647"/>
        <w:gridCol w:w="2427"/>
        <w:gridCol w:w="4819"/>
        <w:gridCol w:w="2552"/>
      </w:tblGrid>
      <w:tr w:rsidR="00D86986" w:rsidRPr="0070696A" w:rsidTr="007C005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D86986" w:rsidRPr="0070696A" w:rsidRDefault="00D86986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этапы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  <w:proofErr w:type="spellEnd"/>
          </w:p>
          <w:p w:rsidR="00D86986" w:rsidRPr="0070696A" w:rsidRDefault="00D86986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  <w:proofErr w:type="spellEnd"/>
          </w:p>
          <w:p w:rsidR="00D86986" w:rsidRPr="0070696A" w:rsidRDefault="00D86986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  <w:proofErr w:type="spellEnd"/>
          </w:p>
        </w:tc>
      </w:tr>
      <w:tr w:rsidR="00D86986" w:rsidRPr="0070696A" w:rsidTr="007C005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подготовительный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Установочная конференция по практике. </w:t>
            </w:r>
          </w:p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месту прохождения практики. Ознакомительная экскурсия, беседа с руководителем базового учреждения. </w:t>
            </w:r>
          </w:p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индивидуального графика прохождения практики.</w:t>
            </w:r>
          </w:p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Сбор, анализ и систематизация   информации о деятельности базового учреждения в области </w:t>
            </w: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культурно-просветительской деятельности</w:t>
            </w: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  <w:proofErr w:type="spellEnd"/>
          </w:p>
        </w:tc>
      </w:tr>
      <w:tr w:rsidR="00D86986" w:rsidRPr="0070696A" w:rsidTr="007C005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Второй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Знакомство с особенностями методики и технологии организации культурно-просветительской </w:t>
            </w:r>
            <w:proofErr w:type="gramStart"/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деятельности  в</w:t>
            </w:r>
            <w:proofErr w:type="gramEnd"/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базовом учреждении практики.</w:t>
            </w:r>
          </w:p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Планирование, организация и проведение культурно-просветительских, культурно-досуговых мероприятий для</w:t>
            </w: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разных групп населения.</w:t>
            </w:r>
          </w:p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Участие в разработке и реализации культурно-просветительских </w:t>
            </w:r>
            <w:r w:rsidRPr="0070696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программ для детей и взрослых. </w:t>
            </w:r>
          </w:p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Выполнение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индивидуальных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поручений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  <w:proofErr w:type="spellEnd"/>
          </w:p>
        </w:tc>
      </w:tr>
      <w:tr w:rsidR="00D86986" w:rsidRPr="0070696A" w:rsidTr="007C005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Третий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</w:p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отчетный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ind w:left="23" w:right="-5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Самоанализ проведенных мероприятий.</w:t>
            </w:r>
          </w:p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ind w:left="23" w:right="-5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Подготовка письменного отчета о прохождении практики. </w:t>
            </w:r>
          </w:p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ind w:left="23" w:right="-5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Презентация результатов практики на итоговой конференции.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86" w:rsidRPr="0070696A" w:rsidRDefault="00D86986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  <w:proofErr w:type="spellEnd"/>
          </w:p>
        </w:tc>
      </w:tr>
    </w:tbl>
    <w:p w:rsidR="00D86986" w:rsidRPr="0070696A" w:rsidRDefault="00D86986" w:rsidP="00D86986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6986" w:rsidRPr="0070696A" w:rsidRDefault="00D86986" w:rsidP="00D8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0696A">
        <w:rPr>
          <w:rFonts w:ascii="Times New Roman" w:hAnsi="Times New Roman"/>
          <w:bCs/>
          <w:iCs/>
          <w:sz w:val="24"/>
          <w:szCs w:val="24"/>
        </w:rPr>
        <w:lastRenderedPageBreak/>
        <w:t xml:space="preserve">9.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Описание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форм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отчетности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практике</w:t>
      </w:r>
      <w:proofErr w:type="spellEnd"/>
    </w:p>
    <w:p w:rsidR="00D86986" w:rsidRPr="0070696A" w:rsidRDefault="00D86986" w:rsidP="00D869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По окончании 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>культурно-просветительской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практики проводится итоговая конференция, на которой студенты выступают с отчетом о прохождении практики. </w:t>
      </w:r>
    </w:p>
    <w:p w:rsidR="00D86986" w:rsidRPr="0070696A" w:rsidRDefault="00D86986" w:rsidP="00D869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Защита практики осуществляется на основании отчетной документации,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включающей в себя:</w:t>
      </w:r>
    </w:p>
    <w:p w:rsidR="00D86986" w:rsidRPr="0070696A" w:rsidRDefault="00D86986" w:rsidP="00D86986">
      <w:pPr>
        <w:numPr>
          <w:ilvl w:val="1"/>
          <w:numId w:val="1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>дневник</w:t>
      </w:r>
      <w:proofErr w:type="spellEnd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>практики</w:t>
      </w:r>
      <w:proofErr w:type="spellEnd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:rsidR="00D86986" w:rsidRPr="0070696A" w:rsidRDefault="00D86986" w:rsidP="00D86986">
      <w:pPr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самоанализ студента о прохождении практики;</w:t>
      </w:r>
    </w:p>
    <w:p w:rsidR="00D86986" w:rsidRPr="0070696A" w:rsidRDefault="00D86986" w:rsidP="00D86986">
      <w:pPr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студента-практиканта, данный групповым руководителем от базы практики и заверенный печатью организации.</w:t>
      </w:r>
    </w:p>
    <w:p w:rsidR="00D86986" w:rsidRPr="0070696A" w:rsidRDefault="00D86986" w:rsidP="00D869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Основным отчетным документом студента является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дневник, в котором ежедневно фиксируется содержание его деятельности. </w:t>
      </w:r>
    </w:p>
    <w:p w:rsidR="00D86986" w:rsidRPr="0070696A" w:rsidRDefault="00D86986" w:rsidP="00D869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групповому руководителю практики. Групповой руководитель представляет отчетную документацию руководителю практики. </w:t>
      </w:r>
    </w:p>
    <w:p w:rsidR="00D86986" w:rsidRPr="0070696A" w:rsidRDefault="00D86986" w:rsidP="00D869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По итогам 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>культурно-просветительской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практики студенту выставляется оценка.</w:t>
      </w:r>
    </w:p>
    <w:p w:rsidR="00D86986" w:rsidRPr="0070696A" w:rsidRDefault="00D86986" w:rsidP="00D8698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D86986" w:rsidRPr="0070696A" w:rsidRDefault="00D86986" w:rsidP="00D8698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10. Н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>аучно-исследовательские и научно-производственные технологии, используемые на практике</w:t>
      </w:r>
    </w:p>
    <w:p w:rsidR="00D86986" w:rsidRPr="0070696A" w:rsidRDefault="00D86986" w:rsidP="00D86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В зависимости от содержания культурно-просветительской практики в ней могут использоваться: </w:t>
      </w:r>
    </w:p>
    <w:p w:rsidR="00D86986" w:rsidRPr="0070696A" w:rsidRDefault="00D86986" w:rsidP="00D8698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различные современные педагогические технологии, в том числе – технологии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личностно-ориентированные, сотворчества, проблемного обучения, интегрированного обучения, проектной деятельности,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здоровьесберегающие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 (арт-терапевтические), коррекционные и другие;</w:t>
      </w:r>
    </w:p>
    <w:p w:rsidR="00D86986" w:rsidRPr="0070696A" w:rsidRDefault="00D86986" w:rsidP="00D8698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различные элементы педагогических технологий: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 индивидуальные образовательные маршруты, сочетание инвариантной и вариативной частей содержания образования, дифференцированные и творческие задания, мультимедийные презентации, эвристический метод, проблемное изложение, методы музыкальной и фольклорной терапии, </w:t>
      </w:r>
      <w:proofErr w:type="spellStart"/>
      <w:r w:rsidRPr="0070696A">
        <w:rPr>
          <w:rFonts w:ascii="Times New Roman" w:hAnsi="Times New Roman"/>
          <w:iCs/>
          <w:sz w:val="24"/>
          <w:szCs w:val="24"/>
          <w:lang w:val="ru-RU"/>
        </w:rPr>
        <w:t>цветотерапии</w:t>
      </w:r>
      <w:proofErr w:type="spellEnd"/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proofErr w:type="spellStart"/>
      <w:r w:rsidRPr="0070696A">
        <w:rPr>
          <w:rFonts w:ascii="Times New Roman" w:hAnsi="Times New Roman"/>
          <w:iCs/>
          <w:sz w:val="24"/>
          <w:szCs w:val="24"/>
          <w:lang w:val="ru-RU"/>
        </w:rPr>
        <w:t>психодрамы</w:t>
      </w:r>
      <w:proofErr w:type="spellEnd"/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 и др. </w:t>
      </w:r>
    </w:p>
    <w:p w:rsidR="00D86986" w:rsidRPr="0070696A" w:rsidRDefault="00D86986" w:rsidP="00D869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D86986" w:rsidRPr="0070696A" w:rsidRDefault="00D86986" w:rsidP="00D8698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11. Учебно-методическое обеспечение самостоятельной работы студентов на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практике</w:t>
      </w:r>
    </w:p>
    <w:p w:rsidR="00D86986" w:rsidRPr="0070696A" w:rsidRDefault="00D86986" w:rsidP="00D86986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</w:p>
    <w:p w:rsidR="00D86986" w:rsidRPr="0070696A" w:rsidRDefault="00D86986" w:rsidP="00D86986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Контрольные задания для проведения аттестации по итогам </w:t>
      </w:r>
      <w:r w:rsidRPr="0070696A">
        <w:rPr>
          <w:rFonts w:ascii="Times New Roman" w:hAnsi="Times New Roman"/>
          <w:iCs/>
          <w:sz w:val="24"/>
          <w:szCs w:val="24"/>
          <w:u w:val="single"/>
          <w:lang w:val="ru-RU"/>
        </w:rPr>
        <w:t>культурно-просветительской</w:t>
      </w:r>
      <w:r w:rsidRPr="0070696A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 практики</w:t>
      </w:r>
    </w:p>
    <w:p w:rsidR="00D86986" w:rsidRPr="0070696A" w:rsidRDefault="00D86986" w:rsidP="00D86986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D86986" w:rsidRPr="0070696A" w:rsidRDefault="00D86986" w:rsidP="00D86986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Первый этап – подготовительный</w:t>
      </w:r>
    </w:p>
    <w:p w:rsidR="00D86986" w:rsidRPr="0070696A" w:rsidRDefault="00D86986" w:rsidP="00D86986">
      <w:pPr>
        <w:shd w:val="clear" w:color="auto" w:fill="FFFFFF"/>
        <w:autoSpaceDE w:val="0"/>
        <w:snapToGrid w:val="0"/>
        <w:spacing w:after="0" w:line="240" w:lineRule="auto"/>
        <w:ind w:right="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D86986" w:rsidRPr="0070696A" w:rsidRDefault="00D86986" w:rsidP="00D86986">
      <w:pPr>
        <w:numPr>
          <w:ilvl w:val="3"/>
          <w:numId w:val="12"/>
        </w:numPr>
        <w:tabs>
          <w:tab w:val="clear" w:pos="1416"/>
          <w:tab w:val="num" w:pos="709"/>
        </w:tabs>
        <w:suppressAutoHyphens/>
        <w:autoSpaceDE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Принять участие в установочной конференции по практике. </w:t>
      </w:r>
    </w:p>
    <w:p w:rsidR="00D86986" w:rsidRPr="0070696A" w:rsidRDefault="00D86986" w:rsidP="00D86986">
      <w:pPr>
        <w:numPr>
          <w:ilvl w:val="3"/>
          <w:numId w:val="12"/>
        </w:numPr>
        <w:tabs>
          <w:tab w:val="clear" w:pos="1416"/>
          <w:tab w:val="num" w:pos="709"/>
        </w:tabs>
        <w:suppressAutoHyphens/>
        <w:autoSpaceDE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Пройти инструктаж по месту прохождения практики. </w:t>
      </w:r>
    </w:p>
    <w:p w:rsidR="00D86986" w:rsidRPr="0070696A" w:rsidRDefault="00D86986" w:rsidP="00D86986">
      <w:pPr>
        <w:numPr>
          <w:ilvl w:val="3"/>
          <w:numId w:val="12"/>
        </w:numPr>
        <w:shd w:val="clear" w:color="auto" w:fill="FFFFFF"/>
        <w:tabs>
          <w:tab w:val="clear" w:pos="1416"/>
          <w:tab w:val="num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Ознакомиться с методической базой и нормативными документами, регулирующими деятельность учреждения. </w:t>
      </w:r>
      <w:proofErr w:type="spellStart"/>
      <w:r w:rsidRPr="0070696A">
        <w:rPr>
          <w:rFonts w:ascii="Times New Roman" w:hAnsi="Times New Roman"/>
          <w:sz w:val="24"/>
          <w:szCs w:val="24"/>
          <w:lang w:eastAsia="ru-RU"/>
        </w:rPr>
        <w:t>Составить</w:t>
      </w:r>
      <w:proofErr w:type="spellEnd"/>
      <w:r w:rsidRPr="007069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  <w:lang w:eastAsia="ru-RU"/>
        </w:rPr>
        <w:t>паспорт</w:t>
      </w:r>
      <w:proofErr w:type="spellEnd"/>
      <w:r w:rsidRPr="007069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  <w:lang w:eastAsia="ru-RU"/>
        </w:rPr>
        <w:t>базы</w:t>
      </w:r>
      <w:proofErr w:type="spellEnd"/>
      <w:r w:rsidRPr="007069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  <w:lang w:eastAsia="ru-RU"/>
        </w:rPr>
        <w:t>практики</w:t>
      </w:r>
      <w:proofErr w:type="spellEnd"/>
      <w:r w:rsidRPr="0070696A">
        <w:rPr>
          <w:rFonts w:ascii="Times New Roman" w:hAnsi="Times New Roman"/>
          <w:sz w:val="24"/>
          <w:szCs w:val="24"/>
          <w:lang w:eastAsia="ru-RU"/>
        </w:rPr>
        <w:t>.</w:t>
      </w:r>
    </w:p>
    <w:p w:rsidR="00D86986" w:rsidRPr="0070696A" w:rsidRDefault="00D86986" w:rsidP="00D86986">
      <w:pPr>
        <w:numPr>
          <w:ilvl w:val="3"/>
          <w:numId w:val="12"/>
        </w:numPr>
        <w:shd w:val="clear" w:color="auto" w:fill="FFFFFF"/>
        <w:tabs>
          <w:tab w:val="clear" w:pos="1416"/>
          <w:tab w:val="num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 w:eastAsia="ru-RU"/>
        </w:rPr>
        <w:t>Проанализировать систему работы базового учреждения в области культурно-</w:t>
      </w:r>
      <w:proofErr w:type="gramStart"/>
      <w:r w:rsidRPr="0070696A">
        <w:rPr>
          <w:rFonts w:ascii="Times New Roman" w:hAnsi="Times New Roman"/>
          <w:sz w:val="24"/>
          <w:szCs w:val="24"/>
          <w:lang w:val="ru-RU" w:eastAsia="ru-RU"/>
        </w:rPr>
        <w:t>просветительской  деятельности</w:t>
      </w:r>
      <w:proofErr w:type="gramEnd"/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86986" w:rsidRPr="0070696A" w:rsidRDefault="00D86986" w:rsidP="00D86986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86986" w:rsidRPr="0070696A" w:rsidRDefault="00D86986" w:rsidP="00D86986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Второй этап – основной</w:t>
      </w:r>
    </w:p>
    <w:p w:rsidR="00D86986" w:rsidRPr="0070696A" w:rsidRDefault="00D86986" w:rsidP="00D86986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D86986" w:rsidRPr="0070696A" w:rsidRDefault="00D86986" w:rsidP="00D86986">
      <w:pPr>
        <w:numPr>
          <w:ilvl w:val="3"/>
          <w:numId w:val="13"/>
        </w:numPr>
        <w:shd w:val="clear" w:color="auto" w:fill="FFFFFF"/>
        <w:tabs>
          <w:tab w:val="clear" w:pos="1416"/>
          <w:tab w:val="num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Посетить досуговое мероприятие (информационное, выставочное, праздничное) с целью анализа его направленности на решение образовательных и культурно-просветительных задач в работе с разными группами населения. </w:t>
      </w:r>
    </w:p>
    <w:p w:rsidR="00D86986" w:rsidRPr="0070696A" w:rsidRDefault="00D86986" w:rsidP="00D86986">
      <w:pPr>
        <w:numPr>
          <w:ilvl w:val="0"/>
          <w:numId w:val="13"/>
        </w:numPr>
        <w:tabs>
          <w:tab w:val="left" w:pos="709"/>
        </w:tabs>
        <w:suppressAutoHyphens/>
        <w:autoSpaceDE w:val="0"/>
        <w:snapToGrid w:val="0"/>
        <w:spacing w:after="0" w:line="240" w:lineRule="auto"/>
        <w:ind w:left="709" w:right="-5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Проанализировать средства, формы и методы организации культурно-просветительской деятельности в базовом учреждении практики.</w:t>
      </w:r>
    </w:p>
    <w:p w:rsidR="00D86986" w:rsidRPr="0070696A" w:rsidRDefault="00D86986" w:rsidP="00D86986">
      <w:pPr>
        <w:numPr>
          <w:ilvl w:val="0"/>
          <w:numId w:val="13"/>
        </w:numPr>
        <w:tabs>
          <w:tab w:val="left" w:pos="709"/>
        </w:tabs>
        <w:suppressAutoHyphens/>
        <w:autoSpaceDE w:val="0"/>
        <w:snapToGrid w:val="0"/>
        <w:spacing w:after="0" w:line="240" w:lineRule="auto"/>
        <w:ind w:left="709" w:right="-5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Принять участие в планировании, организации и проведении культурно-просветительских, культурно-досуговых мероприятий для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разных групп населения.</w:t>
      </w:r>
    </w:p>
    <w:p w:rsidR="00D86986" w:rsidRPr="0070696A" w:rsidRDefault="00D86986" w:rsidP="00D86986">
      <w:pPr>
        <w:numPr>
          <w:ilvl w:val="0"/>
          <w:numId w:val="13"/>
        </w:numPr>
        <w:tabs>
          <w:tab w:val="left" w:pos="709"/>
        </w:tabs>
        <w:suppressAutoHyphens/>
        <w:autoSpaceDE w:val="0"/>
        <w:snapToGrid w:val="0"/>
        <w:spacing w:after="0" w:line="240" w:lineRule="auto"/>
        <w:ind w:left="709" w:right="-5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Разработать и реализовать авторскую культурно-просветительскую 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программу (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>проект) для любой возрастной группы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. </w:t>
      </w:r>
    </w:p>
    <w:p w:rsidR="00D86986" w:rsidRPr="0070696A" w:rsidRDefault="00D86986" w:rsidP="00D86986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D86986" w:rsidRPr="0070696A" w:rsidRDefault="00D86986" w:rsidP="00D86986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lastRenderedPageBreak/>
        <w:t>Третий этап – отчетный</w:t>
      </w:r>
    </w:p>
    <w:p w:rsidR="00D86986" w:rsidRPr="0070696A" w:rsidRDefault="00D86986" w:rsidP="00D86986">
      <w:pPr>
        <w:shd w:val="clear" w:color="auto" w:fill="FFFFFF"/>
        <w:tabs>
          <w:tab w:val="num" w:pos="-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итоговой аттестации:</w:t>
      </w:r>
    </w:p>
    <w:p w:rsidR="00D86986" w:rsidRPr="0070696A" w:rsidRDefault="00D86986" w:rsidP="00D86986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Провести анализ </w:t>
      </w:r>
      <w:r w:rsidRPr="0070696A">
        <w:rPr>
          <w:rFonts w:ascii="Times New Roman" w:hAnsi="Times New Roman"/>
          <w:iCs/>
          <w:sz w:val="24"/>
          <w:szCs w:val="24"/>
          <w:lang w:val="ru-RU" w:eastAsia="ru-RU"/>
        </w:rPr>
        <w:t xml:space="preserve">собственной деятельности и деятельности других студентов в период практики. </w:t>
      </w:r>
    </w:p>
    <w:p w:rsidR="00D86986" w:rsidRPr="0070696A" w:rsidRDefault="00D86986" w:rsidP="00D86986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по практике и предоставить ее руководителю практики в установленный срок.</w:t>
      </w:r>
    </w:p>
    <w:p w:rsidR="00D86986" w:rsidRPr="0070696A" w:rsidRDefault="00D86986" w:rsidP="00D86986">
      <w:pPr>
        <w:numPr>
          <w:ilvl w:val="1"/>
          <w:numId w:val="14"/>
        </w:numPr>
        <w:shd w:val="clear" w:color="auto" w:fill="FFFFFF"/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Выступить на итоговой конференции с отчетом о прохождении практики и мультимедийной презентацией. </w:t>
      </w:r>
    </w:p>
    <w:p w:rsidR="00D86986" w:rsidRPr="0070696A" w:rsidRDefault="00D86986" w:rsidP="00D86986">
      <w:pPr>
        <w:shd w:val="clear" w:color="auto" w:fill="FFFFFF"/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6986" w:rsidRPr="0070696A" w:rsidRDefault="00D86986" w:rsidP="00D8698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12. Учебно-методическое и информационное обеспечение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D86986" w:rsidRPr="0070696A" w:rsidRDefault="00D86986" w:rsidP="00D86986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</w:p>
    <w:p w:rsidR="00D86986" w:rsidRPr="0070696A" w:rsidRDefault="00D86986" w:rsidP="00D8698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70696A">
        <w:rPr>
          <w:rFonts w:ascii="Times New Roman" w:hAnsi="Times New Roman"/>
          <w:sz w:val="24"/>
          <w:szCs w:val="24"/>
        </w:rPr>
        <w:t>рекомендуемая</w:t>
      </w:r>
      <w:proofErr w:type="spellEnd"/>
      <w:proofErr w:type="gram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литература</w:t>
      </w:r>
      <w:proofErr w:type="spellEnd"/>
    </w:p>
    <w:p w:rsidR="00D86986" w:rsidRPr="0070696A" w:rsidRDefault="00D86986" w:rsidP="00D86986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Основная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: </w:t>
      </w:r>
    </w:p>
    <w:p w:rsidR="00D86986" w:rsidRPr="0070696A" w:rsidRDefault="00D86986" w:rsidP="00D8698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t>Па</w:t>
      </w: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>Пе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да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го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ги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ские ос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вы куль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но-твор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ской де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сти в сфе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ре до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су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га: учеб. по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бие.  </w:t>
      </w:r>
      <w:r w:rsidRPr="0070696A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70696A">
        <w:rPr>
          <w:rFonts w:ascii="Times New Roman" w:hAnsi="Times New Roman"/>
          <w:sz w:val="24"/>
          <w:szCs w:val="24"/>
          <w:lang w:eastAsia="ru-RU"/>
        </w:rPr>
        <w:t>М.:</w:t>
      </w:r>
      <w:proofErr w:type="gramEnd"/>
      <w:r w:rsidRPr="0070696A">
        <w:rPr>
          <w:rFonts w:ascii="Times New Roman" w:hAnsi="Times New Roman"/>
          <w:sz w:val="24"/>
          <w:szCs w:val="24"/>
          <w:lang w:eastAsia="ru-RU"/>
        </w:rPr>
        <w:t xml:space="preserve"> МГПУ, 2015. – 71 с.</w:t>
      </w:r>
    </w:p>
    <w:p w:rsidR="00D86986" w:rsidRPr="0070696A" w:rsidRDefault="00D86986" w:rsidP="00D86986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Стрельцов, Ю.А. Педагогика досуга: Учебное пособие для вузов культуры и искусств / Ю.А. Стрельцов, Е.Ю.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Стрельцова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2-е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2010. – 307 с.</w:t>
      </w:r>
    </w:p>
    <w:p w:rsidR="00D86986" w:rsidRPr="0070696A" w:rsidRDefault="00D86986" w:rsidP="00D86986">
      <w:pPr>
        <w:numPr>
          <w:ilvl w:val="0"/>
          <w:numId w:val="4"/>
        </w:numPr>
        <w:tabs>
          <w:tab w:val="left" w:pos="7"/>
          <w:tab w:val="left" w:pos="29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Учебная и производственная практика бакалавров социально-культурной деятельности: учебно-методическое пособие / Авт.-сост. </w:t>
      </w:r>
      <w:r w:rsidRPr="0070696A">
        <w:rPr>
          <w:rFonts w:ascii="Times New Roman" w:hAnsi="Times New Roman"/>
          <w:sz w:val="24"/>
          <w:szCs w:val="24"/>
        </w:rPr>
        <w:t xml:space="preserve">С.Ш. Умеркаева. – </w:t>
      </w:r>
      <w:proofErr w:type="gramStart"/>
      <w:r w:rsidRPr="0070696A">
        <w:rPr>
          <w:rFonts w:ascii="Times New Roman" w:hAnsi="Times New Roman"/>
          <w:sz w:val="24"/>
          <w:szCs w:val="24"/>
        </w:rPr>
        <w:t>М.:</w:t>
      </w:r>
      <w:proofErr w:type="gramEnd"/>
      <w:r w:rsidRPr="0070696A">
        <w:rPr>
          <w:rFonts w:ascii="Times New Roman" w:hAnsi="Times New Roman"/>
          <w:sz w:val="24"/>
          <w:szCs w:val="24"/>
        </w:rPr>
        <w:t xml:space="preserve"> МГПУ, 2014. – 164 с.  </w:t>
      </w:r>
    </w:p>
    <w:p w:rsidR="00D86986" w:rsidRPr="0070696A" w:rsidRDefault="00D86986" w:rsidP="00D869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D86986" w:rsidRPr="0070696A" w:rsidRDefault="00D86986" w:rsidP="00D8698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Дополнительная</w:t>
      </w:r>
      <w:proofErr w:type="spellEnd"/>
      <w:r w:rsidRPr="0070696A">
        <w:rPr>
          <w:rFonts w:ascii="Times New Roman" w:hAnsi="Times New Roman"/>
          <w:sz w:val="24"/>
          <w:szCs w:val="24"/>
        </w:rPr>
        <w:t>: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D86986" w:rsidRPr="0070696A" w:rsidRDefault="00D86986" w:rsidP="00D86986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Буйлова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Л.Н. Как организовать дополнительное образование детей в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школе?: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Практическое пособие / Л.Н.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Буйлова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Н.В.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Кленова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АРКТИ, 2005. – 288 с. 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Григорьева, Е.И. Самодеятельное художественное творчество: Учебное пособие / Е.И. Григорьева, Е.В.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Великанова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Тамбов: Издательский дом ТГУ им. </w:t>
      </w:r>
      <w:r w:rsidRPr="0070696A">
        <w:rPr>
          <w:rFonts w:ascii="Times New Roman" w:hAnsi="Times New Roman"/>
          <w:sz w:val="24"/>
          <w:szCs w:val="24"/>
        </w:rPr>
        <w:t xml:space="preserve">Г.Р. </w:t>
      </w:r>
      <w:proofErr w:type="spellStart"/>
      <w:r w:rsidRPr="0070696A">
        <w:rPr>
          <w:rFonts w:ascii="Times New Roman" w:hAnsi="Times New Roman"/>
          <w:sz w:val="24"/>
          <w:szCs w:val="24"/>
        </w:rPr>
        <w:t>Державина</w:t>
      </w:r>
      <w:proofErr w:type="spellEnd"/>
      <w:r w:rsidRPr="0070696A">
        <w:rPr>
          <w:rFonts w:ascii="Times New Roman" w:hAnsi="Times New Roman"/>
          <w:sz w:val="24"/>
          <w:szCs w:val="24"/>
        </w:rPr>
        <w:t>, 2009. – 225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детей: Учебное пособие для студ.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высш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учеб. заведений / Под ред. </w:t>
      </w:r>
      <w:r w:rsidRPr="0070696A"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 w:rsidRPr="0070696A">
        <w:rPr>
          <w:rFonts w:ascii="Times New Roman" w:hAnsi="Times New Roman"/>
          <w:sz w:val="24"/>
          <w:szCs w:val="24"/>
        </w:rPr>
        <w:t>Лебедева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0696A">
        <w:rPr>
          <w:rFonts w:ascii="Times New Roman" w:hAnsi="Times New Roman"/>
          <w:sz w:val="24"/>
          <w:szCs w:val="24"/>
        </w:rPr>
        <w:t>М.:</w:t>
      </w:r>
      <w:proofErr w:type="gram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Гуманит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696A">
        <w:rPr>
          <w:rFonts w:ascii="Times New Roman" w:hAnsi="Times New Roman"/>
          <w:sz w:val="24"/>
          <w:szCs w:val="24"/>
        </w:rPr>
        <w:t>изд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0696A">
        <w:rPr>
          <w:rFonts w:ascii="Times New Roman" w:hAnsi="Times New Roman"/>
          <w:sz w:val="24"/>
          <w:szCs w:val="24"/>
        </w:rPr>
        <w:t>центр</w:t>
      </w:r>
      <w:proofErr w:type="spellEnd"/>
      <w:proofErr w:type="gramEnd"/>
      <w:r w:rsidRPr="0070696A">
        <w:rPr>
          <w:rFonts w:ascii="Times New Roman" w:hAnsi="Times New Roman"/>
          <w:sz w:val="24"/>
          <w:szCs w:val="24"/>
        </w:rPr>
        <w:t xml:space="preserve"> ВЛАДОС, 2000. – 256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М.Л. Технологии социально-культурной деятельности как фактор развития творческих способностей участника театрального коллектива: Монография / М.Л.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– Тамбов: Изд-во Першина Р.В., 2009. – 180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bCs/>
          <w:sz w:val="24"/>
          <w:szCs w:val="24"/>
          <w:lang w:val="ru-RU"/>
        </w:rPr>
        <w:t>Евладова</w:t>
      </w:r>
      <w:proofErr w:type="spellEnd"/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, Е.Б. Дополнительное образование детей: Учебное пособие для студ. учреждений сред. проф. образования / Е.Б. </w:t>
      </w:r>
      <w:proofErr w:type="spellStart"/>
      <w:r w:rsidRPr="0070696A">
        <w:rPr>
          <w:rFonts w:ascii="Times New Roman" w:hAnsi="Times New Roman"/>
          <w:bCs/>
          <w:sz w:val="24"/>
          <w:szCs w:val="24"/>
          <w:lang w:val="ru-RU"/>
        </w:rPr>
        <w:t>Евладова</w:t>
      </w:r>
      <w:proofErr w:type="spellEnd"/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, Л.Г. Логинова, Н.Н. Михайлова. – М.: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Гуманит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изд. центр ВЛАДОС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D86986" w:rsidRPr="0070696A" w:rsidRDefault="00D86986" w:rsidP="00D86986">
      <w:pPr>
        <w:pStyle w:val="Default"/>
        <w:numPr>
          <w:ilvl w:val="0"/>
          <w:numId w:val="3"/>
        </w:numPr>
        <w:tabs>
          <w:tab w:val="left" w:pos="709"/>
        </w:tabs>
        <w:ind w:hanging="294"/>
        <w:jc w:val="both"/>
        <w:rPr>
          <w:color w:val="auto"/>
          <w:lang w:val="ru-RU"/>
        </w:rPr>
      </w:pPr>
      <w:r w:rsidRPr="0070696A">
        <w:rPr>
          <w:color w:val="auto"/>
          <w:lang w:val="ru-RU"/>
        </w:rPr>
        <w:t xml:space="preserve">Ерошенков, И.Н. Культурно-воспитательная деятельность среди детей и подростков: Учебное пособие / И.Н. Ерошенков. – М.: </w:t>
      </w:r>
      <w:proofErr w:type="spellStart"/>
      <w:r w:rsidRPr="0070696A">
        <w:rPr>
          <w:color w:val="auto"/>
          <w:lang w:val="ru-RU"/>
        </w:rPr>
        <w:t>Владос</w:t>
      </w:r>
      <w:proofErr w:type="spellEnd"/>
      <w:r w:rsidRPr="0070696A">
        <w:rPr>
          <w:color w:val="auto"/>
          <w:lang w:val="ru-RU"/>
        </w:rPr>
        <w:t xml:space="preserve">, 2004. – 221 с. 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70696A">
        <w:rPr>
          <w:rFonts w:ascii="Times New Roman" w:hAnsi="Times New Roman"/>
          <w:sz w:val="24"/>
          <w:szCs w:val="24"/>
        </w:rPr>
        <w:t>I</w:t>
      </w:r>
      <w:r w:rsidRPr="0070696A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Fonts w:ascii="Times New Roman" w:hAnsi="Times New Roman"/>
          <w:sz w:val="24"/>
          <w:szCs w:val="24"/>
        </w:rPr>
        <w:t xml:space="preserve">– Ч. II. – </w:t>
      </w:r>
      <w:proofErr w:type="gramStart"/>
      <w:r w:rsidRPr="0070696A">
        <w:rPr>
          <w:rFonts w:ascii="Times New Roman" w:hAnsi="Times New Roman"/>
          <w:sz w:val="24"/>
          <w:szCs w:val="24"/>
        </w:rPr>
        <w:t>М.:</w:t>
      </w:r>
      <w:proofErr w:type="gramEnd"/>
      <w:r w:rsidRPr="0070696A">
        <w:rPr>
          <w:rFonts w:ascii="Times New Roman" w:hAnsi="Times New Roman"/>
          <w:sz w:val="24"/>
          <w:szCs w:val="24"/>
        </w:rPr>
        <w:t xml:space="preserve"> МГУКИ, 2004. – 216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Л.С. Деятельность учреждений культуры: Учебное пособие / Л.С.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3-е изд.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2003. – 234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Л.С. Коммерческая деятельность учреждений культуры: Учебное пособие / Л.С.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– М.: МГУКИ, 2003. – 172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Л.С. Организация деятельности учреждений культуры: Учебник для студентов вузов культуры и искусств / Л.С.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Издательский Дом МГУКИ, 2010. – 396 с. 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Культурно-досуговая деятельность: Учебник / Под науч. ред. академика РАЕН А.Д.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профессора В.М.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Чижикова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– М.: МГУК, 1998. – 461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Бирженюк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СПб.: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СПбГУП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2007. – 124 с. </w:t>
      </w:r>
    </w:p>
    <w:p w:rsidR="00D86986" w:rsidRPr="0070696A" w:rsidRDefault="00D86986" w:rsidP="00D86986">
      <w:pPr>
        <w:widowControl w:val="0"/>
        <w:numPr>
          <w:ilvl w:val="0"/>
          <w:numId w:val="3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Стрельцовой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МГУКИ, 2000. – 344 с. 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Новаторов, В.Е. Культурно-досуговая деятельность: Словарь-справочник / В.Е. Новаторов. – Омск: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Алт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гос. ин-т культуры, 1992. – 182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Новикова, Г.Н. Технологические основы социально-культурной деятельности: Учебное пособие / Г.Н. Новикова. – 3-е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2010. – 158 с. 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Г.К. Социально-воспитательные технологии / Г.К.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А.Г.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Народное образование, 2002. – 176с. 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70696A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70696A">
        <w:rPr>
          <w:rFonts w:ascii="Times New Roman" w:hAnsi="Times New Roman"/>
          <w:sz w:val="24"/>
          <w:szCs w:val="24"/>
        </w:rPr>
        <w:t>Григорьевой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0696A">
        <w:rPr>
          <w:rFonts w:ascii="Times New Roman" w:hAnsi="Times New Roman"/>
          <w:sz w:val="24"/>
          <w:szCs w:val="24"/>
        </w:rPr>
        <w:t>Тамбов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0696A">
        <w:rPr>
          <w:rFonts w:ascii="Times New Roman" w:hAnsi="Times New Roman"/>
          <w:sz w:val="24"/>
          <w:szCs w:val="24"/>
        </w:rPr>
        <w:t>Першина</w:t>
      </w:r>
      <w:proofErr w:type="spellEnd"/>
      <w:r w:rsidRPr="0070696A">
        <w:rPr>
          <w:rFonts w:ascii="Times New Roman" w:hAnsi="Times New Roman"/>
          <w:sz w:val="24"/>
          <w:szCs w:val="24"/>
        </w:rPr>
        <w:t>, 2004. – 512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ния и 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ки РФ,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Фе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дер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гос. бюд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жет.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ват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учре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жде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ние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высш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проф.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ния «Там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бов. гос. ун-т им. Г. Р. Дер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на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» ;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под 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уч. ред.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Е. И. Гри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го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рье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вой.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2-е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изд.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Там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бов: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Биз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нес-На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ка-Об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ще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ство,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2011.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378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, Г.С. Сценарно-режиссерские технологии создания культурно-досуговых программ: Монография / Г.С. </w:t>
      </w:r>
      <w:proofErr w:type="spellStart"/>
      <w:r w:rsidRPr="0070696A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70696A">
        <w:rPr>
          <w:rFonts w:ascii="Times New Roman" w:hAnsi="Times New Roman"/>
          <w:sz w:val="24"/>
          <w:szCs w:val="24"/>
          <w:lang w:val="ru-RU" w:eastAsia="ru-RU"/>
        </w:rPr>
        <w:t>. – М.: Издательский Дом МГУКИ, 2010. – 352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Тульчинский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Г.Л. Менеджмент в сфере культуры: Учебное пособие Г.Л.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Тульчинский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Е.Л.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Шекова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2-е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и доп. –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СПб.: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Лань, 2003. – 528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D86986" w:rsidRPr="0070696A" w:rsidRDefault="00D86986" w:rsidP="00D86986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Ярошенко, Н.Н. Социально-культурная анимация: Учебное пособие / Н.Н. Ярошенко. – 2-е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2005. – 126 с.</w:t>
      </w:r>
    </w:p>
    <w:p w:rsidR="00D86986" w:rsidRPr="0070696A" w:rsidRDefault="00D86986" w:rsidP="00D8698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6986" w:rsidRPr="0070696A" w:rsidRDefault="00D86986" w:rsidP="00D8698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proofErr w:type="gramStart"/>
      <w:r w:rsidRPr="0070696A">
        <w:rPr>
          <w:rFonts w:ascii="Times New Roman" w:hAnsi="Times New Roman"/>
          <w:sz w:val="24"/>
          <w:szCs w:val="24"/>
        </w:rPr>
        <w:t>электронные</w:t>
      </w:r>
      <w:proofErr w:type="spellEnd"/>
      <w:proofErr w:type="gram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ресурсы</w:t>
      </w:r>
      <w:proofErr w:type="spellEnd"/>
    </w:p>
    <w:p w:rsidR="00D86986" w:rsidRPr="0070696A" w:rsidRDefault="00D86986" w:rsidP="00D86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86" w:rsidRPr="0070696A" w:rsidRDefault="00D86986" w:rsidP="00D86986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Изд.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Дом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МГУКИ, 2007. – 480с. –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Режим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доступа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>:</w:t>
      </w:r>
    </w:p>
    <w:p w:rsidR="00D86986" w:rsidRPr="0070696A" w:rsidRDefault="00A240EC" w:rsidP="00D86986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http://www.studmed.ru/zharkov-ad-teoriya-i-tehnologiya-kulturno-dosugovoy-deyatelnosti-uchebnik-dlya-studentov-vuzov-kultury-i-iskusstv_99ced550924.html</w:t>
        </w:r>
      </w:hyperlink>
    </w:p>
    <w:p w:rsidR="00D86986" w:rsidRPr="0070696A" w:rsidRDefault="00D86986" w:rsidP="00D86986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Киселева, Т.Г. Со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ци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аль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но-куль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тур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ная де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я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тель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ность: учеб. по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Киселе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ва,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Ю.Д. Кра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силь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МГУКИ,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2004. – 539с. – Режим доступа:</w:t>
      </w:r>
    </w:p>
    <w:p w:rsidR="00D86986" w:rsidRPr="0070696A" w:rsidRDefault="00A240EC" w:rsidP="00D86986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6" w:history="1"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http</w:t>
        </w:r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  <w:lang w:val="ru-RU"/>
          </w:rPr>
          <w:t>://</w:t>
        </w:r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revolution</w:t>
        </w:r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proofErr w:type="spellStart"/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allbest</w:t>
        </w:r>
        <w:proofErr w:type="spellEnd"/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proofErr w:type="spellStart"/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ru</w:t>
        </w:r>
        <w:proofErr w:type="spellEnd"/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  <w:lang w:val="ru-RU"/>
          </w:rPr>
          <w:t>/</w:t>
        </w:r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sociology</w:t>
        </w:r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  <w:lang w:val="ru-RU"/>
          </w:rPr>
          <w:t>/00271281_0.</w:t>
        </w:r>
        <w:r w:rsidR="00D86986" w:rsidRPr="0070696A">
          <w:rPr>
            <w:rStyle w:val="a7"/>
            <w:rFonts w:ascii="Times New Roman" w:hAnsi="Times New Roman"/>
            <w:bCs/>
            <w:iCs/>
            <w:sz w:val="24"/>
            <w:szCs w:val="24"/>
          </w:rPr>
          <w:t>html</w:t>
        </w:r>
      </w:hyperlink>
    </w:p>
    <w:p w:rsidR="00D86986" w:rsidRPr="0070696A" w:rsidRDefault="00D86986" w:rsidP="00D86986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D86986" w:rsidRPr="0070696A" w:rsidRDefault="00D86986" w:rsidP="00D86986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13. Материально-техническое обеспечение </w:t>
      </w:r>
      <w:r w:rsidRPr="0070696A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практики</w:t>
      </w:r>
    </w:p>
    <w:p w:rsidR="00D86986" w:rsidRPr="0070696A" w:rsidRDefault="00D86986" w:rsidP="00D8698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Для проведения культурно-просветительской практики необходимо следующее материально-техническое обеспечение:</w:t>
      </w:r>
    </w:p>
    <w:p w:rsidR="00D86986" w:rsidRPr="0070696A" w:rsidRDefault="00D86986" w:rsidP="00D86986">
      <w:pPr>
        <w:numPr>
          <w:ilvl w:val="0"/>
          <w:numId w:val="6"/>
        </w:num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0696A">
        <w:rPr>
          <w:rFonts w:ascii="Times New Roman" w:hAnsi="Times New Roman"/>
          <w:iCs/>
          <w:sz w:val="24"/>
          <w:szCs w:val="24"/>
        </w:rPr>
        <w:t>учебные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аудитории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>;</w:t>
      </w:r>
    </w:p>
    <w:p w:rsidR="00D86986" w:rsidRPr="0070696A" w:rsidRDefault="00D86986" w:rsidP="00D8698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134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70696A">
        <w:rPr>
          <w:rFonts w:ascii="Times New Roman" w:hAnsi="Times New Roman"/>
          <w:spacing w:val="-1"/>
          <w:sz w:val="24"/>
          <w:szCs w:val="24"/>
        </w:rPr>
        <w:t>DVD</w:t>
      </w: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7F3652" w:rsidRPr="00D86986" w:rsidRDefault="00D86986" w:rsidP="00D86986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pacing w:val="-1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sectPr w:rsidR="007F3652" w:rsidRPr="00D86986" w:rsidSect="00D869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500C"/>
    <w:multiLevelType w:val="hybridMultilevel"/>
    <w:tmpl w:val="4022D330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348"/>
    <w:multiLevelType w:val="hybridMultilevel"/>
    <w:tmpl w:val="2A3EF928"/>
    <w:lvl w:ilvl="0" w:tplc="8738DDB2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F90B39"/>
    <w:multiLevelType w:val="hybridMultilevel"/>
    <w:tmpl w:val="724068B8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5B60F46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5" w15:restartNumberingAfterBreak="0">
    <w:nsid w:val="52E607B8"/>
    <w:multiLevelType w:val="hybridMultilevel"/>
    <w:tmpl w:val="7DACD1C4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859A8"/>
    <w:multiLevelType w:val="hybridMultilevel"/>
    <w:tmpl w:val="86C48FD6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76DF"/>
    <w:multiLevelType w:val="hybridMultilevel"/>
    <w:tmpl w:val="490CC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F301E2"/>
    <w:multiLevelType w:val="hybridMultilevel"/>
    <w:tmpl w:val="D8B422BA"/>
    <w:lvl w:ilvl="0" w:tplc="8738DD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A3C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10" w15:restartNumberingAfterBreak="0">
    <w:nsid w:val="6BBD75CC"/>
    <w:multiLevelType w:val="multilevel"/>
    <w:tmpl w:val="B22CB490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0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2160"/>
      </w:pPr>
    </w:lvl>
  </w:abstractNum>
  <w:abstractNum w:abstractNumId="11" w15:restartNumberingAfterBreak="0">
    <w:nsid w:val="6C5305A3"/>
    <w:multiLevelType w:val="hybridMultilevel"/>
    <w:tmpl w:val="EDE288DC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7C3E74"/>
    <w:multiLevelType w:val="hybridMultilevel"/>
    <w:tmpl w:val="77CE9A0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000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A"/>
    <w:rsid w:val="000B339A"/>
    <w:rsid w:val="007F3652"/>
    <w:rsid w:val="0087216E"/>
    <w:rsid w:val="00A240EC"/>
    <w:rsid w:val="00D86986"/>
    <w:rsid w:val="00F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FD50-E633-4816-9AF9-EEEF22AA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8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698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D86986"/>
    <w:rPr>
      <w:rFonts w:ascii="Calibri" w:eastAsia="Times New Roman" w:hAnsi="Calibri" w:cs="Times New Roman"/>
      <w:lang w:val="en-US" w:bidi="en-US"/>
    </w:rPr>
  </w:style>
  <w:style w:type="paragraph" w:styleId="2">
    <w:name w:val="Body Text Indent 2"/>
    <w:basedOn w:val="a"/>
    <w:link w:val="20"/>
    <w:rsid w:val="00D86986"/>
    <w:pPr>
      <w:spacing w:after="0"/>
      <w:ind w:firstLine="851"/>
    </w:pPr>
    <w:rPr>
      <w:rFonts w:ascii="Times New Roman" w:hAnsi="Times New Roman"/>
      <w:noProof/>
      <w:sz w:val="24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D86986"/>
    <w:rPr>
      <w:rFonts w:ascii="Times New Roman" w:eastAsia="Times New Roman" w:hAnsi="Times New Roman" w:cs="Times New Roman"/>
      <w:noProof/>
      <w:sz w:val="24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D86986"/>
    <w:pPr>
      <w:ind w:left="283"/>
    </w:pPr>
    <w:rPr>
      <w:rFonts w:ascii="Times New Roman" w:hAnsi="Times New Roman"/>
      <w:sz w:val="20"/>
      <w:szCs w:val="20"/>
      <w:lang w:val="x-none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8698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D86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styleId="a7">
    <w:name w:val="Hyperlink"/>
    <w:unhideWhenUsed/>
    <w:rsid w:val="00D86986"/>
    <w:rPr>
      <w:color w:val="0000FF"/>
      <w:u w:val="single"/>
    </w:rPr>
  </w:style>
  <w:style w:type="paragraph" w:styleId="a8">
    <w:name w:val="No Spacing"/>
    <w:basedOn w:val="a"/>
    <w:link w:val="a9"/>
    <w:uiPriority w:val="1"/>
    <w:qFormat/>
    <w:rsid w:val="00D86986"/>
    <w:pPr>
      <w:spacing w:after="0" w:line="240" w:lineRule="auto"/>
    </w:pPr>
  </w:style>
  <w:style w:type="paragraph" w:customStyle="1" w:styleId="31">
    <w:name w:val="Основной текст 31"/>
    <w:basedOn w:val="a"/>
    <w:rsid w:val="00D86986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 w:bidi="ar-SA"/>
    </w:rPr>
  </w:style>
  <w:style w:type="character" w:customStyle="1" w:styleId="nobr1">
    <w:name w:val="nobr1"/>
    <w:rsid w:val="00D86986"/>
  </w:style>
  <w:style w:type="character" w:customStyle="1" w:styleId="a9">
    <w:name w:val="Без интервала Знак"/>
    <w:link w:val="a8"/>
    <w:uiPriority w:val="1"/>
    <w:locked/>
    <w:rsid w:val="00D86986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sociology/00271281_0.html" TargetMode="External"/><Relationship Id="rId5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3798</Words>
  <Characters>21650</Characters>
  <Application>Microsoft Office Word</Application>
  <DocSecurity>0</DocSecurity>
  <Lines>180</Lines>
  <Paragraphs>50</Paragraphs>
  <ScaleCrop>false</ScaleCrop>
  <Company/>
  <LinksUpToDate>false</LinksUpToDate>
  <CharactersWithSpaces>25398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5</cp:revision>
  <dcterms:created xsi:type="dcterms:W3CDTF">2016-10-27T13:12:00Z</dcterms:created>
  <dcterms:modified xsi:type="dcterms:W3CDTF">2018-10-25T10:57:00Z</dcterms:modified>
</cp:coreProperties>
</file>