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Институт культуры и искусств</w:t>
      </w:r>
    </w:p>
    <w:p w:rsidR="00136B34" w:rsidRPr="00AA5936" w:rsidRDefault="00136B34" w:rsidP="00136B34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6B34" w:rsidRPr="00AA5936" w:rsidRDefault="00136B34" w:rsidP="00136B34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6B34" w:rsidRPr="00AA5936" w:rsidRDefault="00136B34" w:rsidP="00136B34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6B34" w:rsidRPr="00AA5936" w:rsidRDefault="00136B34" w:rsidP="00136B34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6B34" w:rsidRPr="00AA5936" w:rsidRDefault="00136B34" w:rsidP="00136B34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6B34" w:rsidRPr="00AA5936" w:rsidRDefault="00136B34" w:rsidP="00136B34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6B34" w:rsidRPr="00AA5936" w:rsidRDefault="00136B34" w:rsidP="00136B34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6B34" w:rsidRPr="00AA5936" w:rsidRDefault="00136B34" w:rsidP="00136B34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6B34" w:rsidRPr="00AA5936" w:rsidRDefault="00136B34" w:rsidP="00136B34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6B34" w:rsidRPr="00AA5936" w:rsidRDefault="00136B34" w:rsidP="00136B34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6B34" w:rsidRPr="00AA5936" w:rsidRDefault="00136B34" w:rsidP="00136B34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РАБОЧАЯ ПРОГРАММА ПРАКТИКИ</w:t>
      </w: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«Преддипломная»</w:t>
      </w:r>
    </w:p>
    <w:p w:rsidR="00136B34" w:rsidRPr="00AA5936" w:rsidRDefault="00136B34" w:rsidP="00136B34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36B34" w:rsidRPr="00AA5936" w:rsidRDefault="00136B34" w:rsidP="00136B34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36B34" w:rsidRPr="00AA5936" w:rsidRDefault="00136B34" w:rsidP="00136B34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36B34" w:rsidRPr="00AA5936" w:rsidRDefault="00136B34" w:rsidP="00136B34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36B34" w:rsidRPr="00AA5936" w:rsidRDefault="00136B34" w:rsidP="00136B34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136B34" w:rsidRPr="00AA5936" w:rsidRDefault="00136B34" w:rsidP="00136B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44.03.01. Педагогическое образование</w:t>
      </w: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136B34" w:rsidRPr="00AA5936" w:rsidRDefault="00136B34" w:rsidP="00136B34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Художественное образование (в области театрального искусства)</w:t>
      </w: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6B34" w:rsidRPr="00AA5936" w:rsidRDefault="00136B34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136B34" w:rsidRPr="00AA5936" w:rsidRDefault="00F24FAF" w:rsidP="00136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C87F57">
        <w:rPr>
          <w:rFonts w:ascii="Times New Roman" w:hAnsi="Times New Roman"/>
          <w:sz w:val="28"/>
          <w:szCs w:val="28"/>
          <w:lang w:val="ru-RU"/>
        </w:rPr>
        <w:t>8</w:t>
      </w:r>
      <w:bookmarkStart w:id="0" w:name="_GoBack"/>
      <w:bookmarkEnd w:id="0"/>
    </w:p>
    <w:p w:rsidR="00136B34" w:rsidRPr="0070696A" w:rsidRDefault="00136B34" w:rsidP="00136B34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6B34" w:rsidRPr="0070696A" w:rsidRDefault="00136B34" w:rsidP="00136B3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136B34" w:rsidRPr="0070696A" w:rsidRDefault="00136B34" w:rsidP="00136B3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lastRenderedPageBreak/>
        <w:t>1. Цель практики</w:t>
      </w:r>
    </w:p>
    <w:p w:rsidR="00136B34" w:rsidRPr="0070696A" w:rsidRDefault="00136B34" w:rsidP="00136B3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>Цель практики –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формирование у академических бакалавров компетентности в сфере организации и проведения прикладных научных исследований социально-культурной деятельности.</w:t>
      </w:r>
    </w:p>
    <w:p w:rsidR="00136B34" w:rsidRPr="0070696A" w:rsidRDefault="00136B34" w:rsidP="00136B3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136B34" w:rsidRPr="0070696A" w:rsidRDefault="00136B34" w:rsidP="00136B3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696A">
        <w:rPr>
          <w:rFonts w:ascii="Times New Roman" w:hAnsi="Times New Roman"/>
          <w:bCs/>
          <w:sz w:val="24"/>
          <w:szCs w:val="24"/>
        </w:rPr>
        <w:t>2. Задачи практики</w:t>
      </w:r>
    </w:p>
    <w:p w:rsidR="00136B34" w:rsidRPr="0070696A" w:rsidRDefault="00136B34" w:rsidP="00136B34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Способствовать закреплению, углублению и обогащению общенаучных, общепрофессиональных и специальных знаний, формированию умений и навыков их использования при решении конкретных профессиональных задач.</w:t>
      </w:r>
    </w:p>
    <w:p w:rsidR="00136B34" w:rsidRPr="0070696A" w:rsidRDefault="00136B34" w:rsidP="00136B34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0696A">
        <w:rPr>
          <w:rFonts w:ascii="Times New Roman" w:hAnsi="Times New Roman"/>
          <w:spacing w:val="-5"/>
          <w:sz w:val="24"/>
          <w:szCs w:val="24"/>
          <w:shd w:val="clear" w:color="auto" w:fill="FFFFFF"/>
          <w:lang w:val="ru-RU"/>
        </w:rPr>
        <w:t>Включить в деятельность конкретных орга</w:t>
      </w:r>
      <w:r w:rsidRPr="0070696A">
        <w:rPr>
          <w:rFonts w:ascii="Times New Roman" w:hAnsi="Times New Roman"/>
          <w:spacing w:val="-4"/>
          <w:sz w:val="24"/>
          <w:szCs w:val="24"/>
          <w:shd w:val="clear" w:color="auto" w:fill="FFFFFF"/>
          <w:lang w:val="ru-RU"/>
        </w:rPr>
        <w:t>низаций для приобретения практических профессиональных навыков.</w:t>
      </w:r>
    </w:p>
    <w:p w:rsidR="00136B34" w:rsidRPr="0070696A" w:rsidRDefault="00136B34" w:rsidP="00136B34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Создать условия для практической апробации идей, концепций, теоретических положений и практиче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ских рекомендаций в ходе выполнения бакалаврской работы.</w:t>
      </w:r>
    </w:p>
    <w:p w:rsidR="00136B34" w:rsidRPr="0070696A" w:rsidRDefault="00136B34" w:rsidP="00136B34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Выработать исследовательский подход к социально-культурной деятельности.</w:t>
      </w:r>
    </w:p>
    <w:p w:rsidR="00136B34" w:rsidRPr="0070696A" w:rsidRDefault="00136B34" w:rsidP="00136B34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Сформировать устойчивый интерес к профессии. </w:t>
      </w:r>
    </w:p>
    <w:p w:rsidR="00136B34" w:rsidRPr="0070696A" w:rsidRDefault="00136B34" w:rsidP="00136B34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</w:p>
    <w:p w:rsidR="00136B34" w:rsidRPr="0070696A" w:rsidRDefault="00136B34" w:rsidP="00136B3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>3. Место практики в структуре программы</w:t>
      </w:r>
    </w:p>
    <w:p w:rsidR="00136B34" w:rsidRPr="0070696A" w:rsidRDefault="00136B34" w:rsidP="00136B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Преддипломная практика входит в цикл Б.2 </w:t>
      </w:r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«Практика», </w:t>
      </w:r>
      <w:r w:rsidRPr="0070696A">
        <w:rPr>
          <w:rFonts w:ascii="Times New Roman" w:hAnsi="Times New Roman"/>
          <w:sz w:val="24"/>
          <w:szCs w:val="24"/>
          <w:lang w:val="ru-RU"/>
        </w:rPr>
        <w:t>проводится в 8 семестре.</w:t>
      </w:r>
    </w:p>
    <w:p w:rsidR="00136B34" w:rsidRPr="0070696A" w:rsidRDefault="00136B34" w:rsidP="00136B34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6B34" w:rsidRPr="0070696A" w:rsidRDefault="00136B34" w:rsidP="00136B34">
      <w:pPr>
        <w:tabs>
          <w:tab w:val="left" w:pos="37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4. Формы проведения </w:t>
      </w:r>
      <w:r w:rsidRPr="0070696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136B34" w:rsidRPr="0070696A" w:rsidRDefault="00136B34" w:rsidP="00136B3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136B34" w:rsidRPr="0070696A" w:rsidRDefault="00136B34" w:rsidP="00136B3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</w:p>
    <w:p w:rsidR="00136B34" w:rsidRPr="0070696A" w:rsidRDefault="00136B34" w:rsidP="00136B3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5. Место и время проведения </w:t>
      </w:r>
      <w:r w:rsidRPr="0070696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136B34" w:rsidRPr="0070696A" w:rsidRDefault="00136B34" w:rsidP="00136B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Преддипломная практика студентов, обучающихся по направлению «Педагогическое образование», проводится в сторонних организациях, осуществляющих образовательную и/или культурно-просветительскую деятельность и обладающих  необходимым кадровым и научно-техническим потенциалом.</w:t>
      </w:r>
    </w:p>
    <w:p w:rsidR="00136B34" w:rsidRPr="0070696A" w:rsidRDefault="00136B34" w:rsidP="00136B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Преддипломная практика студентов проводится на 4 курсе (количество недель – 4) и завершается экзаменом.</w:t>
      </w:r>
    </w:p>
    <w:p w:rsidR="00136B34" w:rsidRPr="0070696A" w:rsidRDefault="00136B34" w:rsidP="00136B3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136B34" w:rsidRPr="0070696A" w:rsidRDefault="00136B34" w:rsidP="0013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6. Требования к результатам прохождения практики</w:t>
      </w:r>
    </w:p>
    <w:p w:rsidR="00136B34" w:rsidRPr="0070696A" w:rsidRDefault="00136B34" w:rsidP="00136B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В результате прохождения практики обучающийся должен освоить:</w:t>
      </w:r>
    </w:p>
    <w:p w:rsidR="00136B34" w:rsidRPr="0070696A" w:rsidRDefault="00136B34" w:rsidP="00136B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6B34" w:rsidRPr="0070696A" w:rsidRDefault="00136B34" w:rsidP="00136B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>Трудовые функции:</w:t>
      </w:r>
    </w:p>
    <w:p w:rsidR="00136B34" w:rsidRPr="0070696A" w:rsidRDefault="00136B34" w:rsidP="00136B34">
      <w:pPr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организация деятельности обучающихся, направленной на освоение дополнительной общеобразовательной программы;</w:t>
      </w:r>
    </w:p>
    <w:p w:rsidR="00136B34" w:rsidRPr="0070696A" w:rsidRDefault="00136B34" w:rsidP="00136B34">
      <w:pPr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>организация досуговой деятельности обучающихся;</w:t>
      </w:r>
    </w:p>
    <w:p w:rsidR="00136B34" w:rsidRPr="0070696A" w:rsidRDefault="00136B34" w:rsidP="00136B34">
      <w:pPr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разработка программно-методического обеспечения реализации дополнительной общеобразовательной программы;</w:t>
      </w:r>
    </w:p>
    <w:p w:rsidR="00136B34" w:rsidRPr="0070696A" w:rsidRDefault="00136B34" w:rsidP="00136B34">
      <w:pPr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организация и проведение исследований рынка услуг дополнительного образования детей и взрослых.</w:t>
      </w:r>
    </w:p>
    <w:p w:rsidR="00136B34" w:rsidRPr="0070696A" w:rsidRDefault="00136B34" w:rsidP="00136B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6B34" w:rsidRPr="0070696A" w:rsidRDefault="00136B34" w:rsidP="00136B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>Трудовые действия:</w:t>
      </w:r>
    </w:p>
    <w:p w:rsidR="00136B34" w:rsidRPr="0070696A" w:rsidRDefault="00136B34" w:rsidP="00136B34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текущий контроль, помощь обучающимся в коррекции деятельности и поведения на занятиях;</w:t>
      </w:r>
    </w:p>
    <w:p w:rsidR="00136B34" w:rsidRPr="0070696A" w:rsidRDefault="00136B34" w:rsidP="00136B34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>организация подготовки досуговых мероприятий;</w:t>
      </w:r>
    </w:p>
    <w:p w:rsidR="00136B34" w:rsidRPr="0070696A" w:rsidRDefault="00136B34" w:rsidP="00136B34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>проведение досуговых мероприятий;</w:t>
      </w:r>
    </w:p>
    <w:p w:rsidR="00136B34" w:rsidRPr="0070696A" w:rsidRDefault="00136B34" w:rsidP="00136B34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образования);</w:t>
      </w:r>
    </w:p>
    <w:p w:rsidR="00136B34" w:rsidRPr="0070696A" w:rsidRDefault="00136B34" w:rsidP="00136B34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>определение педагогических целей и задач, планирование досуговой деятельности, разработка планов (сценариев) досуговых мероприятий;</w:t>
      </w:r>
    </w:p>
    <w:p w:rsidR="00136B34" w:rsidRPr="0070696A" w:rsidRDefault="00136B34" w:rsidP="00136B34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ведение документации, обеспечивающей реализацию дополнительной общеобразовательной программы (программы учебного курса, дисциплины (модуля);</w:t>
      </w:r>
    </w:p>
    <w:p w:rsidR="00136B34" w:rsidRPr="0070696A" w:rsidRDefault="00136B34" w:rsidP="00136B34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 организации на основе изучения рынка услуг дополнительного образования детей и взрослых;</w:t>
      </w:r>
    </w:p>
    <w:p w:rsidR="00136B34" w:rsidRPr="0070696A" w:rsidRDefault="00136B34" w:rsidP="00136B34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деятельность.</w:t>
      </w:r>
    </w:p>
    <w:p w:rsidR="00136B34" w:rsidRPr="0070696A" w:rsidRDefault="00136B34" w:rsidP="00136B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6B34" w:rsidRPr="0070696A" w:rsidRDefault="00136B34" w:rsidP="00136B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Профессиональные компетенции:</w:t>
      </w: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ПК-1</w:t>
      </w: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Готовность реализовывать образовательные программы по предмету в соответствии с требованиями образовательных стандартов.</w:t>
      </w:r>
    </w:p>
    <w:p w:rsidR="00136B34" w:rsidRPr="0070696A" w:rsidRDefault="00136B34" w:rsidP="00136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Знает и понимает: технологии производства, сохранения, реализации образовательных программ по предмету в соответствии с требованиями образовательных стандартов; направления и проблемы реализации образовательных программ; характерные особенности реализации образовательных программ. </w:t>
      </w:r>
    </w:p>
    <w:p w:rsidR="00136B34" w:rsidRPr="0070696A" w:rsidRDefault="00136B34" w:rsidP="00136B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Умеет: осуществлять на научной основе реализацию образовательных программ по предмету в соответствии с требованиями образовательных стандартов; анализировать условия реализации образовательных программ; адекватно оценивать возможности реализации образовательных программ.   </w:t>
      </w: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Владеет: способностью применять в профессиональной деятельности процесс реализации образовательных программ по предмету; навыками реализации образовательных программ; технологиями управления реализацией образовательных программ.</w:t>
      </w: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ПК-2</w:t>
      </w: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Способность использовать современные методы и технологии обучения и диагностики.</w:t>
      </w: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Знает и понимает: способы использования современных методов и технологий обучения и диагностики; психолого-педагогические основы организации образовательного процесса по программам дополнительного образования детей и(или) взрослых.</w:t>
      </w:r>
    </w:p>
    <w:p w:rsidR="00136B34" w:rsidRPr="0070696A" w:rsidRDefault="00136B34" w:rsidP="00136B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Умеет: применять на практике способы использования современных методов и технологий обучения и диагностики; проводить первичную обработку результатов исследования и консультировать специалистов по ее проведению.</w:t>
      </w:r>
    </w:p>
    <w:p w:rsidR="00136B34" w:rsidRPr="0070696A" w:rsidRDefault="00136B34" w:rsidP="00136B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Владеет: навыками использования современных методов и технологий обучения и диагностики; психолого-педагогических основ организации образовательного процесса по программам дополнительного образования детей и(или) взрослых.</w:t>
      </w: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ПК-3</w:t>
      </w: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Способность решать задачи воспитания и духовно-нравственного развития обучающихся в учебной и внеучебной деятельности.</w:t>
      </w:r>
    </w:p>
    <w:p w:rsidR="00136B34" w:rsidRPr="0070696A" w:rsidRDefault="00136B34" w:rsidP="00136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Знает и понимает: задачи воспитания и духовно-нравственного развития обучающихся; техники и приемы общения (слушания, убеждения и т.</w:t>
      </w:r>
      <w:r w:rsidRPr="0070696A">
        <w:rPr>
          <w:rFonts w:ascii="Times New Roman" w:hAnsi="Times New Roman"/>
          <w:sz w:val="24"/>
          <w:szCs w:val="24"/>
        </w:rPr>
        <w:t> </w:t>
      </w:r>
      <w:r w:rsidRPr="0070696A">
        <w:rPr>
          <w:rFonts w:ascii="Times New Roman" w:hAnsi="Times New Roman"/>
          <w:sz w:val="24"/>
          <w:szCs w:val="24"/>
          <w:lang w:val="ru-RU"/>
        </w:rPr>
        <w:t>д.) с учетом возрастных и индивидуальных особенностей собеседников; техники и приемы вовлечения в деятельность, мотивации обучающихся различного возраста к освоению избранного вида деятельности (избранной программы); 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общеобразовательным программам; методы, приемы и способы формирования благоприятного психологического климата и обеспечения условий для сотрудничества обучающихся.</w:t>
      </w:r>
    </w:p>
    <w:p w:rsidR="00136B34" w:rsidRPr="0070696A" w:rsidRDefault="00136B34" w:rsidP="00136B34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>Умеет: применять решения задач воспитания и духовно-нравственного развития обучающихся; понимать мотивы поведения обучающихся, образовательные потребности и запросы обучающихся (для детей – обучающихся и их родителей (законных представителей); устанавливать педагогически целесообразные взаимоотношения с обучающимися,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обучающихся; использовать на занятиях педагогически обоснованные формы, методы, средства и приемы организации деятельности обучающихся (в том числе при необходимости использовать информационно-коммуникационные технологии (ИКТ), электронные образовательные и информационные ресурсы) с учетом особенностей: избранной области деятельности и задач дополнительной общеобразовательной программы; состояния здоровья, возрастных и индивидуальных особенностей обучающихся (в т. ч. одаренных детей, обучающихся с ограниченными возможностями здоровья);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занятиях.</w:t>
      </w:r>
    </w:p>
    <w:p w:rsidR="00136B34" w:rsidRPr="0070696A" w:rsidRDefault="00136B34" w:rsidP="00136B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Владеет: технологиями воспитания и духовно-нравственного развития обучающихся; навыками взаимодействия с членами педагогического коллектива, представителями профессионального сообщества, родителями обучающихся (для программ дополнительного образования детей), иными заинтересованными лицами и организациями  при решении задач обучения и (или) воспитания отдельных обучающихся и (или) учебной группы с соблюдением норм педагогической этики.</w:t>
      </w: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ПК-10</w:t>
      </w: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Способность проектировать траектории своего профессионального роста и личностного развития.</w:t>
      </w:r>
    </w:p>
    <w:p w:rsidR="00136B34" w:rsidRPr="0070696A" w:rsidRDefault="00136B34" w:rsidP="00136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Знает и понимает:  </w:t>
      </w: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особенности  и этапы </w:t>
      </w:r>
      <w:r w:rsidRPr="0070696A">
        <w:rPr>
          <w:rFonts w:ascii="Times New Roman" w:hAnsi="Times New Roman"/>
          <w:sz w:val="24"/>
          <w:szCs w:val="24"/>
          <w:lang w:val="ru-RU"/>
        </w:rPr>
        <w:t>профессионального роста и личностного развития; техники и приемы общения (слушания, убеждения и т.</w:t>
      </w:r>
      <w:r w:rsidRPr="0070696A">
        <w:rPr>
          <w:rFonts w:ascii="Times New Roman" w:hAnsi="Times New Roman"/>
          <w:sz w:val="24"/>
          <w:szCs w:val="24"/>
        </w:rPr>
        <w:t> </w:t>
      </w:r>
      <w:r w:rsidRPr="0070696A">
        <w:rPr>
          <w:rFonts w:ascii="Times New Roman" w:hAnsi="Times New Roman"/>
          <w:sz w:val="24"/>
          <w:szCs w:val="24"/>
          <w:lang w:val="ru-RU"/>
        </w:rPr>
        <w:t>д.) с учетом возрастных и индивидуальных особенностей собеседников;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источники, причины, виды и способы разрешения конфликтов; меры ответственности педагогических работников за жизнь и здоровье обучающихся, находящихся под их руководством.</w:t>
      </w:r>
    </w:p>
    <w:p w:rsidR="00136B34" w:rsidRPr="0070696A" w:rsidRDefault="00136B34" w:rsidP="00136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Умеет: разрабатывать план своего профессионального роста и личностного развития; выполнять деятельность и (или) демонстрировать элементы деятельности, соответствующей программе дополнительного образования;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 </w:t>
      </w: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Владеет: навыками оценки уровня своего профессионального роста и личностного развития.</w:t>
      </w: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ПК-14</w:t>
      </w: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Способность разрабатывать и реализовывать культурно-просветительские программы.</w:t>
      </w:r>
    </w:p>
    <w:p w:rsidR="00136B34" w:rsidRPr="0070696A" w:rsidRDefault="00136B34" w:rsidP="00136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Знает и понимает: специфику разработки и реализации культурно-просветительских программ; основные направления досуговой деятельности, особенности организации и проведения досуговых мероприятий;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 техники и приемы общения (слушания, убеждения и т.</w:t>
      </w:r>
      <w:r w:rsidRPr="0070696A">
        <w:rPr>
          <w:rFonts w:ascii="Times New Roman" w:hAnsi="Times New Roman"/>
          <w:sz w:val="24"/>
          <w:szCs w:val="24"/>
        </w:rPr>
        <w:t> 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д.) с учетом возрастных и индивидуальных особенностей собеседников; нормативные требования  охраны труда  при проведении досуговых мероприятий в организации, осуществляющей образовательную </w:t>
      </w:r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>деятельность, и вне организации (на экскурсиях, конкурсах,  соревнованиях и других выездных мероприятиях).</w:t>
      </w:r>
    </w:p>
    <w:p w:rsidR="00136B34" w:rsidRPr="0070696A" w:rsidRDefault="00136B34" w:rsidP="00136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Умеет: применять на практике способы разработки культурно-просветительских программ; понимать мотивы поведения, учитывать и развивать интересы обучающихся при проведении досуговых мероприятий; контролировать соблюдение обучающимися требований охраны труда, анализировать и устранять (минимизировать) возможные риски жизни и здоровью обучающихся при проведении досуговых мероприятий; 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</w:r>
    </w:p>
    <w:p w:rsidR="00136B34" w:rsidRPr="0070696A" w:rsidRDefault="00136B34" w:rsidP="00136B34">
      <w:pPr>
        <w:pStyle w:val="ac"/>
        <w:widowControl w:val="0"/>
        <w:numPr>
          <w:ilvl w:val="0"/>
          <w:numId w:val="2"/>
        </w:numPr>
        <w:tabs>
          <w:tab w:val="left" w:pos="709"/>
        </w:tabs>
        <w:adjustRightInd w:val="0"/>
        <w:ind w:hanging="29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привлекать обучающихся (для детей – обучающихся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</w:r>
    </w:p>
    <w:p w:rsidR="00136B34" w:rsidRPr="0070696A" w:rsidRDefault="00136B34" w:rsidP="00136B34">
      <w:pPr>
        <w:pStyle w:val="ac"/>
        <w:widowControl w:val="0"/>
        <w:numPr>
          <w:ilvl w:val="0"/>
          <w:numId w:val="2"/>
        </w:numPr>
        <w:tabs>
          <w:tab w:val="left" w:pos="709"/>
        </w:tabs>
        <w:adjustRightInd w:val="0"/>
        <w:ind w:hanging="29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</w:r>
    </w:p>
    <w:p w:rsidR="00136B34" w:rsidRPr="0070696A" w:rsidRDefault="00136B34" w:rsidP="00136B34">
      <w:pPr>
        <w:pStyle w:val="ac"/>
        <w:widowControl w:val="0"/>
        <w:numPr>
          <w:ilvl w:val="0"/>
          <w:numId w:val="2"/>
        </w:numPr>
        <w:tabs>
          <w:tab w:val="left" w:pos="709"/>
        </w:tabs>
        <w:adjustRightInd w:val="0"/>
        <w:ind w:hanging="29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проводить мероприятия для обучающихся с ограниченными возможностями здоровья и с их участием;</w:t>
      </w:r>
    </w:p>
    <w:p w:rsidR="00136B34" w:rsidRPr="0070696A" w:rsidRDefault="00136B34" w:rsidP="00136B34">
      <w:pPr>
        <w:pStyle w:val="ac"/>
        <w:widowControl w:val="0"/>
        <w:numPr>
          <w:ilvl w:val="0"/>
          <w:numId w:val="2"/>
        </w:numPr>
        <w:tabs>
          <w:tab w:val="left" w:pos="709"/>
        </w:tabs>
        <w:adjustRightInd w:val="0"/>
        <w:ind w:hanging="294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устанавливать педагогически целесообразные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</w:r>
    </w:p>
    <w:p w:rsidR="00136B34" w:rsidRPr="0070696A" w:rsidRDefault="00136B34" w:rsidP="00136B3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использовать профориентационные возможности досуговой деятельности.</w:t>
      </w:r>
    </w:p>
    <w:p w:rsidR="00136B34" w:rsidRPr="0070696A" w:rsidRDefault="00136B34" w:rsidP="00136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Владеет: навыками постановки культурно-просветительских программ; навыками  анализа и самоанализа организации досуговой деятельности, подготовки и проведения массовых мероприятий, отслеживать педагогические эффекты проведения мероприятий.</w:t>
      </w:r>
    </w:p>
    <w:p w:rsidR="00136B34" w:rsidRPr="0070696A" w:rsidRDefault="00136B34" w:rsidP="00136B34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44"/>
        <w:gridCol w:w="797"/>
        <w:gridCol w:w="708"/>
        <w:gridCol w:w="709"/>
        <w:gridCol w:w="851"/>
        <w:gridCol w:w="1015"/>
        <w:gridCol w:w="1701"/>
      </w:tblGrid>
      <w:tr w:rsidR="00136B34" w:rsidRPr="0070696A" w:rsidTr="00B719A8">
        <w:trPr>
          <w:trHeight w:val="1132"/>
          <w:jc w:val="center"/>
        </w:trPr>
        <w:tc>
          <w:tcPr>
            <w:tcW w:w="2126" w:type="dxa"/>
          </w:tcPr>
          <w:p w:rsidR="00136B34" w:rsidRPr="0070696A" w:rsidRDefault="00136B34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36B34" w:rsidRPr="0070696A" w:rsidRDefault="00136B34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вида деятельности</w:t>
            </w:r>
          </w:p>
        </w:tc>
        <w:tc>
          <w:tcPr>
            <w:tcW w:w="1444" w:type="dxa"/>
          </w:tcPr>
          <w:p w:rsidR="00136B34" w:rsidRPr="0070696A" w:rsidRDefault="00136B34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Количество часов/</w:t>
            </w:r>
          </w:p>
          <w:p w:rsidR="00136B34" w:rsidRPr="0070696A" w:rsidRDefault="00136B34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зачетных единиц</w:t>
            </w:r>
          </w:p>
        </w:tc>
        <w:tc>
          <w:tcPr>
            <w:tcW w:w="4080" w:type="dxa"/>
            <w:gridSpan w:val="5"/>
          </w:tcPr>
          <w:p w:rsidR="00136B34" w:rsidRPr="0070696A" w:rsidRDefault="00136B34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B34" w:rsidRPr="0070696A" w:rsidRDefault="00136B34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701" w:type="dxa"/>
          </w:tcPr>
          <w:p w:rsidR="00136B34" w:rsidRPr="0070696A" w:rsidRDefault="00136B34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Общее количество компетенций</w:t>
            </w:r>
          </w:p>
        </w:tc>
      </w:tr>
      <w:tr w:rsidR="00B719A8" w:rsidRPr="0070696A" w:rsidTr="00B719A8">
        <w:trPr>
          <w:trHeight w:val="511"/>
          <w:jc w:val="center"/>
        </w:trPr>
        <w:tc>
          <w:tcPr>
            <w:tcW w:w="2126" w:type="dxa"/>
          </w:tcPr>
          <w:p w:rsidR="00B719A8" w:rsidRPr="0070696A" w:rsidRDefault="00B719A8" w:rsidP="007C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1444" w:type="dxa"/>
          </w:tcPr>
          <w:p w:rsidR="00B719A8" w:rsidRPr="0070696A" w:rsidRDefault="00B719A8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797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08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09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51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1015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701" w:type="dxa"/>
          </w:tcPr>
          <w:p w:rsidR="00B719A8" w:rsidRPr="00B719A8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B719A8" w:rsidRPr="0070696A" w:rsidTr="00B719A8">
        <w:trPr>
          <w:trHeight w:val="482"/>
          <w:jc w:val="center"/>
        </w:trPr>
        <w:tc>
          <w:tcPr>
            <w:tcW w:w="2126" w:type="dxa"/>
          </w:tcPr>
          <w:p w:rsidR="00B719A8" w:rsidRPr="0070696A" w:rsidRDefault="00B719A8" w:rsidP="007C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Диагностический  </w:t>
            </w:r>
          </w:p>
          <w:p w:rsidR="00B719A8" w:rsidRPr="0070696A" w:rsidRDefault="00B719A8" w:rsidP="007C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1444" w:type="dxa"/>
          </w:tcPr>
          <w:p w:rsidR="00B719A8" w:rsidRPr="0070696A" w:rsidRDefault="00B719A8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797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08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09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51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1015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701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19A8" w:rsidRPr="0070696A" w:rsidTr="00B719A8">
        <w:trPr>
          <w:jc w:val="center"/>
        </w:trPr>
        <w:tc>
          <w:tcPr>
            <w:tcW w:w="2126" w:type="dxa"/>
          </w:tcPr>
          <w:p w:rsidR="00B719A8" w:rsidRPr="0070696A" w:rsidRDefault="00B719A8" w:rsidP="007C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Производственный этап</w:t>
            </w:r>
          </w:p>
        </w:tc>
        <w:tc>
          <w:tcPr>
            <w:tcW w:w="1444" w:type="dxa"/>
          </w:tcPr>
          <w:p w:rsidR="00B719A8" w:rsidRPr="0070696A" w:rsidRDefault="00B719A8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797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08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09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51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1015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701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19A8" w:rsidRPr="0070696A" w:rsidTr="00B719A8">
        <w:trPr>
          <w:jc w:val="center"/>
        </w:trPr>
        <w:tc>
          <w:tcPr>
            <w:tcW w:w="2126" w:type="dxa"/>
          </w:tcPr>
          <w:p w:rsidR="00B719A8" w:rsidRPr="0070696A" w:rsidRDefault="00B719A8" w:rsidP="007C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Исследовательский </w:t>
            </w:r>
          </w:p>
          <w:p w:rsidR="00B719A8" w:rsidRPr="0070696A" w:rsidRDefault="00B719A8" w:rsidP="007C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1444" w:type="dxa"/>
          </w:tcPr>
          <w:p w:rsidR="00B719A8" w:rsidRPr="0070696A" w:rsidRDefault="00B719A8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72/2</w:t>
            </w:r>
          </w:p>
        </w:tc>
        <w:tc>
          <w:tcPr>
            <w:tcW w:w="797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08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09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51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1015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701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19A8" w:rsidRPr="0070696A" w:rsidTr="00B719A8">
        <w:trPr>
          <w:jc w:val="center"/>
        </w:trPr>
        <w:tc>
          <w:tcPr>
            <w:tcW w:w="2126" w:type="dxa"/>
          </w:tcPr>
          <w:p w:rsidR="00B719A8" w:rsidRPr="0070696A" w:rsidRDefault="00B719A8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Отчетный </w:t>
            </w:r>
          </w:p>
          <w:p w:rsidR="00B719A8" w:rsidRPr="0070696A" w:rsidRDefault="00B719A8" w:rsidP="007C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</w:p>
        </w:tc>
        <w:tc>
          <w:tcPr>
            <w:tcW w:w="1444" w:type="dxa"/>
          </w:tcPr>
          <w:p w:rsidR="00B719A8" w:rsidRPr="0070696A" w:rsidRDefault="00B719A8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797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08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09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51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1015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701" w:type="dxa"/>
          </w:tcPr>
          <w:p w:rsidR="00B719A8" w:rsidRPr="0070696A" w:rsidRDefault="00B719A8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36B34" w:rsidRPr="0070696A" w:rsidRDefault="00136B34" w:rsidP="00136B34">
      <w:pPr>
        <w:autoSpaceDE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36B34" w:rsidRPr="0070696A" w:rsidRDefault="00136B34" w:rsidP="0013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7. Объем практики в зачетных единицах и ее продолжительность в неделях</w:t>
      </w:r>
    </w:p>
    <w:p w:rsidR="00136B34" w:rsidRPr="0070696A" w:rsidRDefault="00136B34" w:rsidP="00136B3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Общая трудоемкость </w:t>
      </w:r>
      <w:r w:rsidRPr="0070696A">
        <w:rPr>
          <w:rFonts w:ascii="Times New Roman" w:hAnsi="Times New Roman"/>
          <w:sz w:val="24"/>
          <w:szCs w:val="24"/>
          <w:lang w:val="ru-RU"/>
        </w:rPr>
        <w:t>преддипломной</w:t>
      </w: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 практики составляет 216 часов, 6 зачетных единиц.  </w:t>
      </w:r>
      <w:r w:rsidRPr="0070696A">
        <w:rPr>
          <w:rFonts w:ascii="Times New Roman" w:hAnsi="Times New Roman"/>
          <w:iCs/>
          <w:sz w:val="24"/>
          <w:szCs w:val="24"/>
        </w:rPr>
        <w:t>Продолжительность практики – 4 недели.</w:t>
      </w:r>
    </w:p>
    <w:p w:rsidR="00136B34" w:rsidRPr="0070696A" w:rsidRDefault="00136B34" w:rsidP="00136B3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36B34" w:rsidRPr="0070696A" w:rsidRDefault="00136B34" w:rsidP="00136B34">
      <w:pPr>
        <w:autoSpaceDE w:val="0"/>
        <w:spacing w:after="0" w:line="240" w:lineRule="auto"/>
        <w:ind w:left="894"/>
        <w:jc w:val="center"/>
        <w:rPr>
          <w:rFonts w:ascii="Times New Roman" w:hAnsi="Times New Roman"/>
          <w:bCs/>
          <w:sz w:val="24"/>
          <w:szCs w:val="24"/>
        </w:rPr>
      </w:pPr>
      <w:r w:rsidRPr="0070696A">
        <w:rPr>
          <w:rFonts w:ascii="Times New Roman" w:hAnsi="Times New Roman"/>
          <w:bCs/>
          <w:sz w:val="24"/>
          <w:szCs w:val="24"/>
        </w:rPr>
        <w:t>8. Структура и содержание практики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428"/>
        <w:gridCol w:w="4913"/>
        <w:gridCol w:w="2339"/>
      </w:tblGrid>
      <w:tr w:rsidR="00136B34" w:rsidRPr="0070696A" w:rsidTr="007C005D">
        <w:trPr>
          <w:jc w:val="center"/>
        </w:trPr>
        <w:tc>
          <w:tcPr>
            <w:tcW w:w="647" w:type="dxa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136B34" w:rsidRPr="0070696A" w:rsidRDefault="00136B34" w:rsidP="007C00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428" w:type="dxa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4913" w:type="dxa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Виды работ на практике, включая самостоятельную работу студентов </w:t>
            </w:r>
          </w:p>
        </w:tc>
        <w:tc>
          <w:tcPr>
            <w:tcW w:w="2339" w:type="dxa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Формы</w:t>
            </w:r>
          </w:p>
          <w:p w:rsidR="00136B34" w:rsidRPr="0070696A" w:rsidRDefault="00136B34" w:rsidP="007C00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текущего</w:t>
            </w:r>
          </w:p>
          <w:p w:rsidR="00136B34" w:rsidRPr="0070696A" w:rsidRDefault="00136B34" w:rsidP="007C00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контроля</w:t>
            </w:r>
          </w:p>
        </w:tc>
      </w:tr>
      <w:tr w:rsidR="00136B34" w:rsidRPr="00B719A8" w:rsidTr="007C005D">
        <w:trPr>
          <w:trHeight w:val="59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4913" w:type="dxa"/>
            <w:shd w:val="clear" w:color="auto" w:fill="auto"/>
          </w:tcPr>
          <w:p w:rsidR="00136B34" w:rsidRPr="0070696A" w:rsidRDefault="00136B34" w:rsidP="007C005D">
            <w:pPr>
              <w:tabs>
                <w:tab w:val="left" w:pos="280"/>
              </w:tabs>
              <w:autoSpaceDE w:val="0"/>
              <w:snapToGrid w:val="0"/>
              <w:spacing w:after="0" w:line="240" w:lineRule="auto"/>
              <w:ind w:left="-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Ознакомительные лекции, инструктаж по технике безопасности.</w:t>
            </w:r>
          </w:p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ind w:left="127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  <w:vMerge w:val="restart"/>
            <w:shd w:val="clear" w:color="auto" w:fill="auto"/>
          </w:tcPr>
          <w:p w:rsidR="00136B34" w:rsidRPr="0070696A" w:rsidRDefault="00136B34" w:rsidP="007C005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 с руководителем практики</w:t>
            </w: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и научным руководителем выпускной квалификационной работы</w:t>
            </w:r>
          </w:p>
        </w:tc>
      </w:tr>
      <w:tr w:rsidR="00136B34" w:rsidRPr="00B719A8" w:rsidTr="007C005D">
        <w:trPr>
          <w:trHeight w:val="1146"/>
          <w:jc w:val="center"/>
        </w:trPr>
        <w:tc>
          <w:tcPr>
            <w:tcW w:w="647" w:type="dxa"/>
            <w:vMerge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913" w:type="dxa"/>
            <w:shd w:val="clear" w:color="auto" w:fill="auto"/>
          </w:tcPr>
          <w:p w:rsidR="00136B34" w:rsidRPr="0070696A" w:rsidRDefault="00136B34" w:rsidP="007C005D">
            <w:pPr>
              <w:tabs>
                <w:tab w:val="num" w:pos="138"/>
              </w:tabs>
              <w:autoSpaceDE w:val="0"/>
              <w:snapToGrid w:val="0"/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программы </w:t>
            </w:r>
            <w:r w:rsidRPr="007069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проведения опытно-экспериментального исследования на базе практики.</w:t>
            </w:r>
          </w:p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ind w:left="127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136B34" w:rsidRPr="0070696A" w:rsidRDefault="00136B34" w:rsidP="007C005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6B34" w:rsidRPr="00B719A8" w:rsidTr="007C005D">
        <w:trPr>
          <w:trHeight w:val="2013"/>
          <w:jc w:val="center"/>
        </w:trPr>
        <w:tc>
          <w:tcPr>
            <w:tcW w:w="647" w:type="dxa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428" w:type="dxa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Диагностический </w:t>
            </w:r>
          </w:p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</w:p>
        </w:tc>
        <w:tc>
          <w:tcPr>
            <w:tcW w:w="4913" w:type="dxa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Мероприятия по сбору, обработке и систематизации фактического и литературного материала по теме выпускной квалификационной работы, наблюдения.</w:t>
            </w:r>
          </w:p>
        </w:tc>
        <w:tc>
          <w:tcPr>
            <w:tcW w:w="2339" w:type="dxa"/>
            <w:shd w:val="clear" w:color="auto" w:fill="auto"/>
          </w:tcPr>
          <w:p w:rsidR="00136B34" w:rsidRPr="0070696A" w:rsidRDefault="00136B34" w:rsidP="007C005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Анализ документов, включенное наблюдение, </w:t>
            </w: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 с  групповым руководителем от базы практики</w:t>
            </w:r>
          </w:p>
        </w:tc>
      </w:tr>
      <w:tr w:rsidR="00136B34" w:rsidRPr="0070696A" w:rsidTr="007C005D">
        <w:trPr>
          <w:trHeight w:val="1403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Производственный этап</w:t>
            </w:r>
          </w:p>
        </w:tc>
        <w:tc>
          <w:tcPr>
            <w:tcW w:w="4913" w:type="dxa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Участие в постановке культурно-досуговых программ:</w:t>
            </w: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подготовка и проведение концертов, праздников, фестивалей, конкурсов, шоу-программ, клубных вечеров и проч.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Отчет о проведении мероприятий</w:t>
            </w:r>
          </w:p>
        </w:tc>
      </w:tr>
      <w:tr w:rsidR="00136B34" w:rsidRPr="00B719A8" w:rsidTr="007C005D">
        <w:trPr>
          <w:trHeight w:val="829"/>
          <w:jc w:val="center"/>
        </w:trPr>
        <w:tc>
          <w:tcPr>
            <w:tcW w:w="647" w:type="dxa"/>
            <w:vMerge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реализация авторского социально-культурного проекта (в контексте дипломного исследования).</w:t>
            </w:r>
          </w:p>
        </w:tc>
        <w:tc>
          <w:tcPr>
            <w:tcW w:w="2339" w:type="dxa"/>
            <w:vMerge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136B34" w:rsidRPr="0070696A" w:rsidTr="007C005D">
        <w:trPr>
          <w:trHeight w:val="1142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Исследовательский этап</w:t>
            </w:r>
          </w:p>
        </w:tc>
        <w:tc>
          <w:tcPr>
            <w:tcW w:w="4913" w:type="dxa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Проведение опытно-экспериментальной работы по сбору эмпирической информации по теме выпускной квалификационной работы.  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Отчет о проведенном исследовании</w:t>
            </w:r>
          </w:p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6B34" w:rsidRPr="00B719A8" w:rsidTr="007C005D">
        <w:trPr>
          <w:trHeight w:val="888"/>
          <w:jc w:val="center"/>
        </w:trPr>
        <w:tc>
          <w:tcPr>
            <w:tcW w:w="647" w:type="dxa"/>
            <w:vMerge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13" w:type="dxa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Проведение экспериментальных мероприятий. Обработка и анализ итогов эксперимента.</w:t>
            </w:r>
          </w:p>
        </w:tc>
        <w:tc>
          <w:tcPr>
            <w:tcW w:w="2339" w:type="dxa"/>
            <w:vMerge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136B34" w:rsidRPr="0070696A" w:rsidTr="007C005D">
        <w:trPr>
          <w:trHeight w:val="1547"/>
          <w:jc w:val="center"/>
        </w:trPr>
        <w:tc>
          <w:tcPr>
            <w:tcW w:w="647" w:type="dxa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2428" w:type="dxa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Отчетный </w:t>
            </w:r>
          </w:p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</w:p>
        </w:tc>
        <w:tc>
          <w:tcPr>
            <w:tcW w:w="4913" w:type="dxa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Подготовка отчета по практике.</w:t>
            </w:r>
          </w:p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Выступление на итоговой конференции.</w:t>
            </w:r>
          </w:p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>Внесение предложений по совершенствованию системы организации практики.</w:t>
            </w:r>
          </w:p>
        </w:tc>
        <w:tc>
          <w:tcPr>
            <w:tcW w:w="2339" w:type="dxa"/>
            <w:shd w:val="clear" w:color="auto" w:fill="auto"/>
          </w:tcPr>
          <w:p w:rsidR="00136B34" w:rsidRPr="0070696A" w:rsidRDefault="00136B34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 xml:space="preserve">Экзамен </w:t>
            </w:r>
          </w:p>
        </w:tc>
      </w:tr>
    </w:tbl>
    <w:p w:rsidR="00136B34" w:rsidRPr="0070696A" w:rsidRDefault="00136B34" w:rsidP="00136B34">
      <w:pPr>
        <w:autoSpaceDE w:val="0"/>
        <w:spacing w:after="0" w:line="240" w:lineRule="auto"/>
        <w:ind w:left="894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36B34" w:rsidRPr="0070696A" w:rsidRDefault="00136B34" w:rsidP="0013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9. Описание форм отчетности по практике</w:t>
      </w:r>
    </w:p>
    <w:p w:rsidR="00136B34" w:rsidRPr="0070696A" w:rsidRDefault="00136B34" w:rsidP="00136B34">
      <w:pPr>
        <w:autoSpaceDE w:val="0"/>
        <w:spacing w:after="0" w:line="240" w:lineRule="auto"/>
        <w:ind w:firstLine="439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По окончании преддипломной практики проводится итоговая конференция, на которой студенты выступают с отчетом о прохождении практики.  </w:t>
      </w:r>
    </w:p>
    <w:p w:rsidR="00136B34" w:rsidRPr="0070696A" w:rsidRDefault="00136B34" w:rsidP="00136B3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>Защита практики осуществляется на основании отчетной документации,</w:t>
      </w: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 включающей в себя:</w:t>
      </w:r>
    </w:p>
    <w:p w:rsidR="00136B34" w:rsidRPr="0070696A" w:rsidRDefault="00136B34" w:rsidP="00136B34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</w:rPr>
        <w:t>дневник практики;</w:t>
      </w:r>
    </w:p>
    <w:p w:rsidR="00136B34" w:rsidRPr="0070696A" w:rsidRDefault="00136B34" w:rsidP="00136B34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самоанализ студента о прохождении практики;</w:t>
      </w:r>
    </w:p>
    <w:p w:rsidR="00136B34" w:rsidRPr="0070696A" w:rsidRDefault="00136B34" w:rsidP="00136B34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отзыв о работе студента-практиканта, данный групповым руководителем от базы практики и заверенный печатью организации;</w:t>
      </w:r>
    </w:p>
    <w:p w:rsidR="00136B34" w:rsidRPr="0070696A" w:rsidRDefault="00136B34" w:rsidP="00136B34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рабочие материалы, созданные за время прохождения практики (сценарии, методические разработки, конспекты культурно-досуговых мероприятий, материалы авторских социально-культурных проектов и программ, презентации, анкеты, аудиовизуальные материалы и т.п.);</w:t>
      </w:r>
    </w:p>
    <w:p w:rsidR="00136B34" w:rsidRPr="0070696A" w:rsidRDefault="00136B34" w:rsidP="00136B34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lastRenderedPageBreak/>
        <w:t xml:space="preserve">эмпирические материалы, собранные студентом в период прохождения практики (протоколы наблюдений, опросные листы; заключения экспертов и иные материалы, иллюстрирующие технологию опытно-экспериментальной работы); </w:t>
      </w:r>
    </w:p>
    <w:p w:rsidR="00136B34" w:rsidRPr="0070696A" w:rsidRDefault="00136B34" w:rsidP="00136B34">
      <w:pPr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акт о внедрении результатов экспериментального исследования в деятельность учреждения. </w:t>
      </w:r>
    </w:p>
    <w:p w:rsidR="00136B34" w:rsidRPr="0070696A" w:rsidRDefault="00136B34" w:rsidP="00136B3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Основным отчетным документом студента является</w:t>
      </w: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дневник, в котором ежедневно фиксируется содержание его деятельности. </w:t>
      </w:r>
    </w:p>
    <w:p w:rsidR="00136B34" w:rsidRPr="0070696A" w:rsidRDefault="00136B34" w:rsidP="00136B3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Отчетные материалы своевременно предоставляются групповому руководителю практики. Групповой руководитель представляет отчетную документацию руководителю практики. </w:t>
      </w:r>
    </w:p>
    <w:p w:rsidR="00136B34" w:rsidRPr="0070696A" w:rsidRDefault="00136B34" w:rsidP="00136B3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>По итогам преддипломной практики студенту выставляется оценка.</w:t>
      </w:r>
    </w:p>
    <w:p w:rsidR="00136B34" w:rsidRPr="0070696A" w:rsidRDefault="00136B34" w:rsidP="00136B34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136B34" w:rsidRPr="0070696A" w:rsidRDefault="00136B34" w:rsidP="00136B3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10. Н</w:t>
      </w:r>
      <w:r w:rsidRPr="0070696A">
        <w:rPr>
          <w:rFonts w:ascii="Times New Roman" w:hAnsi="Times New Roman"/>
          <w:bCs/>
          <w:sz w:val="24"/>
          <w:szCs w:val="24"/>
          <w:lang w:val="ru-RU"/>
        </w:rPr>
        <w:t>аучно-исследовательские и научно-производственные технологии, используемые на практике</w:t>
      </w:r>
    </w:p>
    <w:p w:rsidR="00136B34" w:rsidRPr="0070696A" w:rsidRDefault="00136B34" w:rsidP="00136B3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>При выполнении различных видов работ на преддипломной</w:t>
      </w: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</w:t>
      </w:r>
      <w:r w:rsidRPr="0070696A">
        <w:rPr>
          <w:rFonts w:ascii="Times New Roman" w:hAnsi="Times New Roman"/>
          <w:iCs/>
          <w:sz w:val="24"/>
          <w:szCs w:val="24"/>
          <w:lang w:val="ru-RU"/>
        </w:rPr>
        <w:t>практике используются социально-культурные исследования, рекреативно-оздоровительные технологии, информационно-просветительные технологии, режиссерско-постановочные технологии, анкетирование, педагогическое наблюдение, диагностические процедуры, педагогический эксперимент.</w:t>
      </w:r>
    </w:p>
    <w:p w:rsidR="00136B34" w:rsidRPr="0070696A" w:rsidRDefault="00136B34" w:rsidP="00136B34">
      <w:pPr>
        <w:autoSpaceDE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136B34" w:rsidRPr="0070696A" w:rsidRDefault="00136B34" w:rsidP="00136B3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11. Учебно-методическое обеспечение самостоятельной работы студентов на </w:t>
      </w:r>
      <w:r w:rsidRPr="0070696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практике</w:t>
      </w:r>
    </w:p>
    <w:p w:rsidR="00136B34" w:rsidRPr="0070696A" w:rsidRDefault="00136B34" w:rsidP="00136B34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</w:p>
    <w:p w:rsidR="00136B34" w:rsidRPr="0070696A" w:rsidRDefault="00136B34" w:rsidP="00136B34">
      <w:pPr>
        <w:shd w:val="clear" w:color="auto" w:fill="FFFFFF"/>
        <w:autoSpaceDE w:val="0"/>
        <w:snapToGrid w:val="0"/>
        <w:spacing w:after="0" w:line="240" w:lineRule="auto"/>
        <w:ind w:left="9" w:firstLine="450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>Контрольные вопросы и задания для проведения текущей аттестации по этапам преддипломной практики</w:t>
      </w:r>
    </w:p>
    <w:p w:rsidR="00136B34" w:rsidRPr="0070696A" w:rsidRDefault="00136B34" w:rsidP="00136B34">
      <w:pPr>
        <w:shd w:val="clear" w:color="auto" w:fill="FFFFFF"/>
        <w:autoSpaceDE w:val="0"/>
        <w:snapToGrid w:val="0"/>
        <w:spacing w:after="0" w:line="240" w:lineRule="auto"/>
        <w:ind w:left="9" w:firstLine="45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136B34" w:rsidRPr="0070696A" w:rsidRDefault="00136B34" w:rsidP="00136B34">
      <w:pPr>
        <w:shd w:val="clear" w:color="auto" w:fill="FFFFFF"/>
        <w:autoSpaceDE w:val="0"/>
        <w:snapToGrid w:val="0"/>
        <w:spacing w:after="0" w:line="240" w:lineRule="auto"/>
        <w:ind w:left="9" w:firstLine="842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Подготовительный этап</w:t>
      </w:r>
    </w:p>
    <w:p w:rsidR="00136B34" w:rsidRPr="0070696A" w:rsidRDefault="00136B34" w:rsidP="00136B34">
      <w:pPr>
        <w:shd w:val="clear" w:color="auto" w:fill="FFFFFF"/>
        <w:autoSpaceDE w:val="0"/>
        <w:snapToGrid w:val="0"/>
        <w:spacing w:after="0" w:line="240" w:lineRule="auto"/>
        <w:ind w:left="311" w:right="1" w:firstLine="842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136B34" w:rsidRPr="0070696A" w:rsidRDefault="00136B34" w:rsidP="00136B34">
      <w:pPr>
        <w:numPr>
          <w:ilvl w:val="0"/>
          <w:numId w:val="12"/>
        </w:numPr>
        <w:shd w:val="clear" w:color="auto" w:fill="FFFFFF"/>
        <w:tabs>
          <w:tab w:val="clear" w:pos="1172"/>
          <w:tab w:val="left" w:pos="851"/>
        </w:tabs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Подготовить вопросы для обсуждения на установочной конференции. </w:t>
      </w:r>
    </w:p>
    <w:p w:rsidR="00136B34" w:rsidRPr="0070696A" w:rsidRDefault="00136B34" w:rsidP="00136B34">
      <w:pPr>
        <w:numPr>
          <w:ilvl w:val="0"/>
          <w:numId w:val="12"/>
        </w:numPr>
        <w:shd w:val="clear" w:color="auto" w:fill="FFFFFF"/>
        <w:tabs>
          <w:tab w:val="clear" w:pos="1172"/>
          <w:tab w:val="left" w:pos="851"/>
        </w:tabs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Составить индивидуальный график прохождения практики. </w:t>
      </w:r>
    </w:p>
    <w:p w:rsidR="00136B34" w:rsidRPr="0070696A" w:rsidRDefault="00136B34" w:rsidP="00136B34">
      <w:pPr>
        <w:numPr>
          <w:ilvl w:val="0"/>
          <w:numId w:val="12"/>
        </w:numPr>
        <w:shd w:val="clear" w:color="auto" w:fill="FFFFFF"/>
        <w:tabs>
          <w:tab w:val="clear" w:pos="1172"/>
        </w:tabs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Разработать программу </w:t>
      </w: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проведения опытно-экспериментального исследования на базе практики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и согласовать ее с научным руководителем выпускной квалификационной работы и руководителем организации. </w:t>
      </w:r>
    </w:p>
    <w:p w:rsidR="00136B34" w:rsidRPr="0070696A" w:rsidRDefault="00136B34" w:rsidP="00136B34">
      <w:pPr>
        <w:shd w:val="clear" w:color="auto" w:fill="FFFFFF"/>
        <w:tabs>
          <w:tab w:val="num" w:pos="1418"/>
        </w:tabs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Программа эксперимента должна включать следующие структурные элементы:</w:t>
      </w:r>
    </w:p>
    <w:p w:rsidR="00136B34" w:rsidRPr="0070696A" w:rsidRDefault="00136B34" w:rsidP="00136B34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autoSpaceDE w:val="0"/>
        <w:snapToGri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</w:rPr>
        <w:t>цель исследования;</w:t>
      </w:r>
    </w:p>
    <w:p w:rsidR="00136B34" w:rsidRPr="0070696A" w:rsidRDefault="00136B34" w:rsidP="00136B34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autoSpaceDE w:val="0"/>
        <w:snapToGri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</w:rPr>
        <w:t>объект и предмет исследования;</w:t>
      </w:r>
    </w:p>
    <w:p w:rsidR="00136B34" w:rsidRPr="0070696A" w:rsidRDefault="00136B34" w:rsidP="00136B34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autoSpaceDE w:val="0"/>
        <w:snapToGri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</w:rPr>
        <w:t>гипотезу исследования;</w:t>
      </w:r>
    </w:p>
    <w:p w:rsidR="00136B34" w:rsidRPr="0070696A" w:rsidRDefault="00136B34" w:rsidP="00136B34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autoSpaceDE w:val="0"/>
        <w:snapToGri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основные положения, которые необходимо апробировать;</w:t>
      </w:r>
    </w:p>
    <w:p w:rsidR="00136B34" w:rsidRPr="0070696A" w:rsidRDefault="00136B34" w:rsidP="00136B34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autoSpaceDE w:val="0"/>
        <w:snapToGri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сущность поисково-констатирующего и формирующего эксперимента;</w:t>
      </w:r>
    </w:p>
    <w:p w:rsidR="00136B34" w:rsidRPr="0070696A" w:rsidRDefault="00136B34" w:rsidP="00136B34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autoSpaceDE w:val="0"/>
        <w:snapToGri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содержание и формы социально-культурной деятельности, которые будут осуществлены в период практики;</w:t>
      </w:r>
    </w:p>
    <w:p w:rsidR="00136B34" w:rsidRPr="0070696A" w:rsidRDefault="00136B34" w:rsidP="00136B34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autoSpaceDE w:val="0"/>
        <w:snapToGri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средства, которые будут использованы в процессе реализации цели и задач практики;</w:t>
      </w:r>
    </w:p>
    <w:p w:rsidR="00136B34" w:rsidRPr="0070696A" w:rsidRDefault="00136B34" w:rsidP="00136B34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autoSpaceDE w:val="0"/>
        <w:snapToGri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методы научного анализа (программы наблюдений, диагностические тесты, опросные листы и др. документы);</w:t>
      </w:r>
    </w:p>
    <w:p w:rsidR="00136B34" w:rsidRPr="0070696A" w:rsidRDefault="00136B34" w:rsidP="00136B34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autoSpaceDE w:val="0"/>
        <w:snapToGri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перечень эмпирических материалов, отражающих состояние объекта анализа на начало опытно-экспериментальной работы;</w:t>
      </w:r>
    </w:p>
    <w:p w:rsidR="00136B34" w:rsidRPr="0070696A" w:rsidRDefault="00136B34" w:rsidP="00136B34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autoSpaceDE w:val="0"/>
        <w:snapToGri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основные теоретические положения и практические выводы, которые должны стать результатом преддипломной практики.</w:t>
      </w:r>
    </w:p>
    <w:p w:rsidR="00136B34" w:rsidRPr="0070696A" w:rsidRDefault="00136B34" w:rsidP="00136B34">
      <w:pPr>
        <w:shd w:val="clear" w:color="auto" w:fill="FFFFFF"/>
        <w:autoSpaceDE w:val="0"/>
        <w:snapToGrid w:val="0"/>
        <w:spacing w:after="0" w:line="240" w:lineRule="auto"/>
        <w:ind w:left="1266" w:hanging="366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136B34" w:rsidRPr="0070696A" w:rsidRDefault="00136B34" w:rsidP="00136B34">
      <w:pPr>
        <w:shd w:val="clear" w:color="auto" w:fill="FFFFFF"/>
        <w:autoSpaceDE w:val="0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Диагностический этап</w:t>
      </w:r>
    </w:p>
    <w:p w:rsidR="00136B34" w:rsidRPr="0070696A" w:rsidRDefault="00136B34" w:rsidP="00136B34">
      <w:pPr>
        <w:shd w:val="clear" w:color="auto" w:fill="FFFFFF"/>
        <w:autoSpaceDE w:val="0"/>
        <w:snapToGrid w:val="0"/>
        <w:spacing w:after="0" w:line="240" w:lineRule="auto"/>
        <w:ind w:right="1" w:firstLine="85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136B34" w:rsidRPr="0070696A" w:rsidRDefault="00136B34" w:rsidP="00136B34">
      <w:pPr>
        <w:numPr>
          <w:ilvl w:val="1"/>
          <w:numId w:val="9"/>
        </w:numPr>
        <w:shd w:val="clear" w:color="auto" w:fill="FFFFFF"/>
        <w:tabs>
          <w:tab w:val="clear" w:pos="2148"/>
        </w:tabs>
        <w:suppressAutoHyphens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</w:rPr>
        <w:t>Ознакомиться с базой практики.</w:t>
      </w:r>
    </w:p>
    <w:p w:rsidR="00136B34" w:rsidRPr="0070696A" w:rsidRDefault="00136B34" w:rsidP="00136B34">
      <w:pPr>
        <w:numPr>
          <w:ilvl w:val="0"/>
          <w:numId w:val="9"/>
        </w:numPr>
        <w:shd w:val="clear" w:color="auto" w:fill="FFFFFF"/>
        <w:tabs>
          <w:tab w:val="clear" w:pos="178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Провести комплексный анализ деятельности учреждения: организационно-правовые основы социально-культурной работы с населением; материально-технические ресурсы; источники финансирования; штатное расписание; структура и управление; виды творческой, методической </w:t>
      </w: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деятельности; формы работы с населением; взаимодействие с другими социально-культурными институтами и проч.</w:t>
      </w:r>
    </w:p>
    <w:p w:rsidR="00136B34" w:rsidRPr="0070696A" w:rsidRDefault="00136B34" w:rsidP="00136B34">
      <w:pPr>
        <w:numPr>
          <w:ilvl w:val="0"/>
          <w:numId w:val="9"/>
        </w:numPr>
        <w:shd w:val="clear" w:color="auto" w:fill="FFFFFF"/>
        <w:tabs>
          <w:tab w:val="clear" w:pos="178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Проанализировать научно-методическую базу учреждения: методические рекомендации, социально-культурные проекты, программы, методические пособия и т.п.</w:t>
      </w:r>
    </w:p>
    <w:p w:rsidR="00136B34" w:rsidRPr="0070696A" w:rsidRDefault="00136B34" w:rsidP="00136B34">
      <w:pPr>
        <w:numPr>
          <w:ilvl w:val="0"/>
          <w:numId w:val="9"/>
        </w:numPr>
        <w:shd w:val="clear" w:color="auto" w:fill="FFFFFF"/>
        <w:tabs>
          <w:tab w:val="clear" w:pos="178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>Собрать, проанализировать и систематизировать фактический и литературный материал по теме выпускной квалификационной работы.</w:t>
      </w:r>
    </w:p>
    <w:p w:rsidR="00136B34" w:rsidRPr="0070696A" w:rsidRDefault="00136B34" w:rsidP="00136B34">
      <w:pPr>
        <w:shd w:val="clear" w:color="auto" w:fill="FFFFFF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136B34" w:rsidRPr="0070696A" w:rsidRDefault="00136B34" w:rsidP="00136B34">
      <w:pPr>
        <w:shd w:val="clear" w:color="auto" w:fill="FFFFFF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Производственный этап</w:t>
      </w:r>
    </w:p>
    <w:p w:rsidR="00136B34" w:rsidRPr="0070696A" w:rsidRDefault="00136B34" w:rsidP="00136B34">
      <w:pPr>
        <w:shd w:val="clear" w:color="auto" w:fill="FFFFFF"/>
        <w:autoSpaceDE w:val="0"/>
        <w:snapToGrid w:val="0"/>
        <w:spacing w:after="0" w:line="240" w:lineRule="auto"/>
        <w:ind w:right="1" w:firstLine="85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136B34" w:rsidRPr="0070696A" w:rsidRDefault="00136B34" w:rsidP="00136B34">
      <w:pPr>
        <w:numPr>
          <w:ilvl w:val="0"/>
          <w:numId w:val="11"/>
        </w:numPr>
        <w:shd w:val="clear" w:color="auto" w:fill="FFFFFF"/>
        <w:tabs>
          <w:tab w:val="clear" w:pos="1788"/>
          <w:tab w:val="num" w:pos="0"/>
        </w:tabs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Подготовить и провести культурно-досуговую программу (</w:t>
      </w:r>
      <w:r w:rsidRPr="0070696A">
        <w:rPr>
          <w:rFonts w:ascii="Times New Roman" w:hAnsi="Times New Roman"/>
          <w:sz w:val="24"/>
          <w:szCs w:val="24"/>
          <w:lang w:val="ru-RU"/>
        </w:rPr>
        <w:t>концерт, праздник, фестиваль, конкурс, шоу-программа, клубный вечер и др.).</w:t>
      </w:r>
    </w:p>
    <w:p w:rsidR="00136B34" w:rsidRPr="0070696A" w:rsidRDefault="00136B34" w:rsidP="00136B34">
      <w:pPr>
        <w:numPr>
          <w:ilvl w:val="0"/>
          <w:numId w:val="11"/>
        </w:numPr>
        <w:shd w:val="clear" w:color="auto" w:fill="FFFFFF"/>
        <w:tabs>
          <w:tab w:val="clear" w:pos="1788"/>
          <w:tab w:val="num" w:pos="0"/>
        </w:tabs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Разработать и реализовать авторский социально-культурный проект (в контексте дипломного исследования).</w:t>
      </w:r>
    </w:p>
    <w:p w:rsidR="00136B34" w:rsidRPr="0070696A" w:rsidRDefault="00136B34" w:rsidP="00136B34">
      <w:pPr>
        <w:numPr>
          <w:ilvl w:val="0"/>
          <w:numId w:val="11"/>
        </w:numPr>
        <w:shd w:val="clear" w:color="auto" w:fill="FFFFFF"/>
        <w:tabs>
          <w:tab w:val="clear" w:pos="1788"/>
          <w:tab w:val="num" w:pos="0"/>
        </w:tabs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pacing w:val="-2"/>
          <w:sz w:val="24"/>
          <w:szCs w:val="24"/>
          <w:shd w:val="clear" w:color="auto" w:fill="FFFFFF"/>
          <w:lang w:val="ru-RU"/>
        </w:rPr>
        <w:t>В</w:t>
      </w:r>
      <w:r w:rsidRPr="0070696A">
        <w:rPr>
          <w:rFonts w:ascii="Times New Roman" w:hAnsi="Times New Roman"/>
          <w:sz w:val="24"/>
          <w:szCs w:val="24"/>
          <w:lang w:val="ru-RU"/>
        </w:rPr>
        <w:t>ыполнять текущие поруче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ния, связанные со служебными обязанностями по занимаемой практи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кантом должности.</w:t>
      </w:r>
    </w:p>
    <w:p w:rsidR="00136B34" w:rsidRPr="0070696A" w:rsidRDefault="00136B34" w:rsidP="00136B34">
      <w:pPr>
        <w:shd w:val="clear" w:color="auto" w:fill="FFFFFF"/>
        <w:autoSpaceDE w:val="0"/>
        <w:snapToGrid w:val="0"/>
        <w:spacing w:after="0" w:line="240" w:lineRule="auto"/>
        <w:ind w:left="1303" w:hanging="366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136B34" w:rsidRPr="0070696A" w:rsidRDefault="00136B34" w:rsidP="00136B34">
      <w:pPr>
        <w:shd w:val="clear" w:color="auto" w:fill="FFFFFF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Исследовательский этап</w:t>
      </w:r>
    </w:p>
    <w:p w:rsidR="00136B34" w:rsidRPr="0070696A" w:rsidRDefault="00136B34" w:rsidP="00136B34">
      <w:pPr>
        <w:shd w:val="clear" w:color="auto" w:fill="FFFFFF"/>
        <w:autoSpaceDE w:val="0"/>
        <w:snapToGrid w:val="0"/>
        <w:spacing w:after="0" w:line="240" w:lineRule="auto"/>
        <w:ind w:right="1" w:firstLine="85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136B34" w:rsidRPr="0070696A" w:rsidRDefault="00136B34" w:rsidP="00136B34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Руководствуясь научной и научно-методической литературой разработать  инструментарий для проведения формирующего эксперимента в базовом учреждении и согласовать его с научным руководителем выпускной квалификационной работы и руководителем организации. </w:t>
      </w:r>
    </w:p>
    <w:p w:rsidR="00136B34" w:rsidRPr="0070696A" w:rsidRDefault="00136B34" w:rsidP="00136B34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Провести формирующий </w:t>
      </w: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эксперимент на базе учреждения.</w:t>
      </w:r>
    </w:p>
    <w:p w:rsidR="00136B34" w:rsidRPr="0070696A" w:rsidRDefault="00136B34" w:rsidP="00136B34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Обработать полученные результаты. На основе данных эксперимента сформулировать предложения и выводы по эффективной организации работы учреждения.</w:t>
      </w:r>
    </w:p>
    <w:p w:rsidR="00136B34" w:rsidRPr="0070696A" w:rsidRDefault="00136B34" w:rsidP="00136B34">
      <w:pPr>
        <w:numPr>
          <w:ilvl w:val="0"/>
          <w:numId w:val="8"/>
        </w:numPr>
        <w:shd w:val="clear" w:color="auto" w:fill="FFFFFF"/>
        <w:tabs>
          <w:tab w:val="left" w:pos="947"/>
        </w:tabs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Внедрить в деятельность учреждения научно-методические материалы, разработанные в ходе написания выпускной квалификационной работы (методические рекомендации по организации социально-культурной деятельности населения, авторские социально-культурные проекты и программы, методики, информационные ресурсы и др.).</w:t>
      </w:r>
    </w:p>
    <w:p w:rsidR="00136B34" w:rsidRPr="0070696A" w:rsidRDefault="00136B34" w:rsidP="00136B34">
      <w:pPr>
        <w:shd w:val="clear" w:color="auto" w:fill="FFFFFF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136B34" w:rsidRPr="0070696A" w:rsidRDefault="00136B34" w:rsidP="00136B34">
      <w:pPr>
        <w:shd w:val="clear" w:color="auto" w:fill="FFFFFF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Отчетный этап</w:t>
      </w:r>
    </w:p>
    <w:p w:rsidR="00136B34" w:rsidRPr="0070696A" w:rsidRDefault="00136B34" w:rsidP="00136B34">
      <w:pPr>
        <w:shd w:val="clear" w:color="auto" w:fill="FFFFFF"/>
        <w:autoSpaceDE w:val="0"/>
        <w:snapToGrid w:val="0"/>
        <w:spacing w:after="0" w:line="240" w:lineRule="auto"/>
        <w:ind w:right="1" w:firstLine="85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136B34" w:rsidRPr="0070696A" w:rsidRDefault="00136B34" w:rsidP="00136B34">
      <w:pPr>
        <w:numPr>
          <w:ilvl w:val="0"/>
          <w:numId w:val="7"/>
        </w:numPr>
        <w:shd w:val="clear" w:color="auto" w:fill="FFFFFF"/>
        <w:tabs>
          <w:tab w:val="left" w:pos="947"/>
        </w:tabs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Провести анализ и обработку эмпирической информации. Сформулировать выводы и рекомендации по оптимизации информационно-методического обеспечения творческо-производственного процесса в учреждении.</w:t>
      </w:r>
    </w:p>
    <w:p w:rsidR="00136B34" w:rsidRPr="0070696A" w:rsidRDefault="00136B34" w:rsidP="00136B34">
      <w:pPr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Подготовить отчетную документацию и предоставить ее руководителю практики.</w:t>
      </w:r>
    </w:p>
    <w:p w:rsidR="00136B34" w:rsidRPr="0070696A" w:rsidRDefault="00136B34" w:rsidP="00136B34">
      <w:pPr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Выступить на итоговой конференции с отчетом о прохождении практики. </w:t>
      </w:r>
    </w:p>
    <w:p w:rsidR="00136B34" w:rsidRPr="0070696A" w:rsidRDefault="00136B34" w:rsidP="00136B34">
      <w:pPr>
        <w:shd w:val="clear" w:color="auto" w:fill="FFFFFF"/>
        <w:autoSpaceDE w:val="0"/>
        <w:snapToGri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6B34" w:rsidRPr="0070696A" w:rsidRDefault="00136B34" w:rsidP="00136B34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12. Учебно-методическое и информационное обеспечение </w:t>
      </w:r>
      <w:r w:rsidRPr="0070696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136B34" w:rsidRPr="0070696A" w:rsidRDefault="00136B34" w:rsidP="00136B34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</w:p>
    <w:p w:rsidR="00136B34" w:rsidRPr="0070696A" w:rsidRDefault="00136B34" w:rsidP="00136B34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>а) рекомендуемая литература</w:t>
      </w:r>
    </w:p>
    <w:p w:rsidR="00136B34" w:rsidRPr="0070696A" w:rsidRDefault="00136B34" w:rsidP="00136B3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 xml:space="preserve">Основная: </w:t>
      </w:r>
    </w:p>
    <w:p w:rsidR="00136B34" w:rsidRPr="0070696A" w:rsidRDefault="00136B34" w:rsidP="00136B3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  <w:r w:rsidRPr="0070696A">
        <w:rPr>
          <w:rFonts w:ascii="Times New Roman" w:hAnsi="Times New Roman"/>
          <w:spacing w:val="1"/>
          <w:sz w:val="24"/>
          <w:szCs w:val="24"/>
          <w:lang w:val="ru-RU"/>
        </w:rPr>
        <w:t>Жаркова, Л.С. Организация деятельности учреждений культуры: Учебник для студентов вузов культуры и искусств. – М.: Издательский дом МГУКИ, 2010. – 396 с.</w:t>
      </w:r>
    </w:p>
    <w:p w:rsidR="00136B34" w:rsidRPr="0070696A" w:rsidRDefault="00136B34" w:rsidP="00136B34">
      <w:pPr>
        <w:numPr>
          <w:ilvl w:val="0"/>
          <w:numId w:val="14"/>
        </w:numPr>
        <w:tabs>
          <w:tab w:val="left" w:pos="7"/>
          <w:tab w:val="left" w:pos="291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Учебная и производственная практика бакалавров социально-культурной деятельности: учебно-методическое пособие / Авт.-сост. </w:t>
      </w:r>
      <w:r w:rsidRPr="0070696A">
        <w:rPr>
          <w:rFonts w:ascii="Times New Roman" w:hAnsi="Times New Roman"/>
          <w:sz w:val="24"/>
          <w:szCs w:val="24"/>
        </w:rPr>
        <w:t xml:space="preserve">С.Ш. Умеркаева. – М.: МГПУ, 2014. – 164 с.  </w:t>
      </w:r>
    </w:p>
    <w:p w:rsidR="00136B34" w:rsidRPr="0070696A" w:rsidRDefault="00136B34" w:rsidP="00136B34">
      <w:pPr>
        <w:pStyle w:val="a8"/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Шкляр М. Ф. </w:t>
      </w:r>
      <w:r w:rsidRPr="0070696A">
        <w:rPr>
          <w:rFonts w:ascii="Times New Roman" w:hAnsi="Times New Roman"/>
          <w:sz w:val="24"/>
          <w:szCs w:val="24"/>
          <w:lang w:val="ru-RU"/>
        </w:rPr>
        <w:t>Ос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вы на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уч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ных ис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сле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до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ний : учеб. по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со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бие / М. Ф. Шкляр. – 5-е изд. – М. : Даш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ков и К, 2014. – 243 с. </w:t>
      </w:r>
    </w:p>
    <w:p w:rsidR="00136B34" w:rsidRPr="0070696A" w:rsidRDefault="00136B34" w:rsidP="00136B3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36B34" w:rsidRPr="0070696A" w:rsidRDefault="00136B34" w:rsidP="00136B3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>Дополнительная: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Алексеев, Ю.В., Казачинский, В.П. и др. Научно-исследовательские работы (курсовые, дипломные, диссертации): общая методология, методика подготовки и оформления. – М.: Издательство Ассоциации строительных вузов, 2006. – 120 с.</w:t>
      </w:r>
    </w:p>
    <w:p w:rsidR="00136B34" w:rsidRPr="0070696A" w:rsidRDefault="00136B34" w:rsidP="00136B34">
      <w:pPr>
        <w:pStyle w:val="aa"/>
        <w:widowControl/>
        <w:numPr>
          <w:ilvl w:val="0"/>
          <w:numId w:val="13"/>
        </w:numPr>
        <w:spacing w:after="0" w:line="240" w:lineRule="auto"/>
        <w:jc w:val="both"/>
        <w:rPr>
          <w:rStyle w:val="ae"/>
          <w:b w:val="0"/>
          <w:sz w:val="24"/>
          <w:szCs w:val="24"/>
        </w:rPr>
      </w:pPr>
      <w:r w:rsidRPr="0070696A">
        <w:rPr>
          <w:rStyle w:val="ae"/>
          <w:b w:val="0"/>
          <w:sz w:val="24"/>
          <w:szCs w:val="24"/>
        </w:rPr>
        <w:lastRenderedPageBreak/>
        <w:t>Ануфриев, А.Ф. Научное исследование. Курсовые, дипломные и диссертационные работы. – М.: Ось-89, 2005. – 112 с.  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Ариарский, М.А. Прикладная культурология / М.А. Ариарский. – 2-е изд. испр. и доп. – СПб.: ЭТО, 2001. – 256 с.</w:t>
      </w:r>
    </w:p>
    <w:p w:rsidR="00136B34" w:rsidRPr="0070696A" w:rsidRDefault="00136B34" w:rsidP="00136B34">
      <w:pPr>
        <w:widowControl w:val="0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Буйлова, Л.Н. Как организовать дополнительное образование детей в школе?: Практическое пособие / Л.Н. Буйлова, Н.В. Кленова. – М.: АРКТИ, 2005. – 288 с. 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Валеев, Г.Х. </w:t>
      </w:r>
      <w:r w:rsidRPr="0070696A">
        <w:rPr>
          <w:rStyle w:val="ae"/>
          <w:rFonts w:ascii="Times New Roman" w:hAnsi="Times New Roman"/>
          <w:b w:val="0"/>
          <w:sz w:val="24"/>
          <w:szCs w:val="24"/>
          <w:lang w:val="ru-RU"/>
        </w:rPr>
        <w:t>Экспертиза квалификационных научных исследований / Г.Х. Валеев. – М.: Логос, 2005. – 111 с.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6B34" w:rsidRPr="0070696A" w:rsidRDefault="00136B34" w:rsidP="00136B34">
      <w:pPr>
        <w:pStyle w:val="Default"/>
        <w:numPr>
          <w:ilvl w:val="0"/>
          <w:numId w:val="13"/>
        </w:numPr>
        <w:ind w:hanging="436"/>
        <w:jc w:val="both"/>
        <w:rPr>
          <w:color w:val="auto"/>
          <w:lang w:val="ru-RU"/>
        </w:rPr>
      </w:pPr>
      <w:r w:rsidRPr="0070696A">
        <w:rPr>
          <w:color w:val="auto"/>
          <w:lang w:val="ru-RU"/>
        </w:rPr>
        <w:t xml:space="preserve">Ерошенков, И.Н. Культурно-воспитательная деятельность среди детей и подростков: Учебное пособие / И.Н. Ерошенков. – М.: Владос, 2004. – 221 с. 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tabs>
          <w:tab w:val="left" w:pos="284"/>
          <w:tab w:val="left" w:pos="360"/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Есаков, В.А. Мегаполис и его культура (на примере Москвы): Монография / В.А. Есаков. – 2-е изд., перераб. – М.: Альфа-М, 2009. – 208 с. 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tabs>
          <w:tab w:val="left" w:pos="360"/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 w:eastAsia="ru-RU"/>
        </w:rPr>
        <w:t>Жарков, А.Д. Продюсирование и постановка шоу-программ: Учебник / А.Д. Жарков. – М.: Издательский дом МГУКИ, 2009. – 470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Жарков, А.Д. Социально-культурные основы эстрадного искусства: история, теория, технология / 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>А.Д. Жарков.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– Ч. </w:t>
      </w:r>
      <w:r w:rsidRPr="0070696A">
        <w:rPr>
          <w:rFonts w:ascii="Times New Roman" w:hAnsi="Times New Roman"/>
          <w:sz w:val="24"/>
          <w:szCs w:val="24"/>
        </w:rPr>
        <w:t>I</w:t>
      </w:r>
      <w:r w:rsidRPr="0070696A">
        <w:rPr>
          <w:rFonts w:ascii="Times New Roman" w:hAnsi="Times New Roman"/>
          <w:sz w:val="24"/>
          <w:szCs w:val="24"/>
          <w:lang w:val="ru-RU"/>
        </w:rPr>
        <w:t>. – М.: МГУКИ, 2003. – 180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Жарков, А.Д. Социально-культурные основы эстрадного искусства: история, теория, технология / 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>А.Д. Жарков.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– Ч. </w:t>
      </w:r>
      <w:r w:rsidRPr="0070696A">
        <w:rPr>
          <w:rFonts w:ascii="Times New Roman" w:hAnsi="Times New Roman"/>
          <w:sz w:val="24"/>
          <w:szCs w:val="24"/>
        </w:rPr>
        <w:t>II</w:t>
      </w:r>
      <w:r w:rsidRPr="0070696A">
        <w:rPr>
          <w:rFonts w:ascii="Times New Roman" w:hAnsi="Times New Roman"/>
          <w:sz w:val="24"/>
          <w:szCs w:val="24"/>
          <w:lang w:val="ru-RU"/>
        </w:rPr>
        <w:t>. – М.: МГУКИ, 2004. – 216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Жарков, А.Д. Теория и технология культурно-досуговой деятельности: Учебник для студентов вузов культуры и искусств / 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>А.Д. Жарков.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– М.: Издательский Дом МГУКИ, 2007. – 480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Жаркова, Л.С. Деятельность учреждений культуры: Учебное пособие / Л.С. Жаркова. – 3-е изд. испр. и доп. – М.: МГУКИ, 2003. – 234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Жаркова, Л.С. Коммерческая деятельность учреждений культуры: Учебное пособие / Л.С. Жаркова. – М.: МГУКИ, 2003. – 172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Казакова, А.Г. Современные педагогические технологии в дополнительном профессиональном образовании / А.Г. Казакова. – М.: Профиздат, 2000. – 240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Киселева, Т.Г. Социально–культурная деятельность: Учебник / Т.Г. Киселева, Ю.Д. Красильников. – М.: МГУКИ, 2004. – 539 с.</w:t>
      </w:r>
    </w:p>
    <w:p w:rsidR="00136B34" w:rsidRPr="0070696A" w:rsidRDefault="00136B34" w:rsidP="00136B34">
      <w:pPr>
        <w:pStyle w:val="a7"/>
        <w:numPr>
          <w:ilvl w:val="0"/>
          <w:numId w:val="13"/>
        </w:numPr>
        <w:spacing w:before="0" w:beforeAutospacing="0" w:after="0" w:afterAutospacing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Style w:val="ae"/>
          <w:rFonts w:ascii="Times New Roman" w:hAnsi="Times New Roman"/>
          <w:b w:val="0"/>
          <w:sz w:val="24"/>
          <w:szCs w:val="24"/>
          <w:lang w:val="ru-RU"/>
        </w:rPr>
        <w:t xml:space="preserve">Кожухар, В.М. Практикум по основам научных исследований: Учебное пособие / В.М. Кожухар. – М.: АСВ, 2008. – 112 с. 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Краевский, В.В. Методология педагогики: новый этап / В.В. Краевский, Е.В. Бережная. – М.: Изд. центр «Академия», 2006. – 400 с. 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Style w:val="ae"/>
          <w:rFonts w:ascii="Times New Roman" w:hAnsi="Times New Roman"/>
          <w:b w:val="0"/>
          <w:sz w:val="24"/>
          <w:szCs w:val="24"/>
          <w:lang w:val="ru-RU"/>
        </w:rPr>
        <w:t>Кузнецов, И.Н. Научное исследование: методика проведения и оформление / И.Н. Кузнецов. – 2-е изд., перераб. и доп. – М.: Дашков и К, 2008. – 460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Style w:val="ae"/>
          <w:rFonts w:ascii="Times New Roman" w:hAnsi="Times New Roman"/>
          <w:b w:val="0"/>
          <w:sz w:val="24"/>
          <w:szCs w:val="24"/>
          <w:lang w:val="ru-RU"/>
        </w:rPr>
        <w:t>Кузнецов, И.Н. Рефераты, курсовые и дипломные работы. Методика подготовки и оформления: учебно-методическое пособие / И.Н. Кузнецов. – 5-е изд., перераб., и доп. – М.: Дашков и К, 2007. – 340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Марков, А.П. Основы социокультурного проектирования: Учебное пособие / А.П. Марков, Г.М. Бирженюк. – СПб.: СПбГУП, 2007. – 124 с. </w:t>
      </w:r>
    </w:p>
    <w:p w:rsidR="00136B34" w:rsidRPr="0070696A" w:rsidRDefault="00136B34" w:rsidP="00136B34">
      <w:pPr>
        <w:widowControl w:val="0"/>
        <w:numPr>
          <w:ilvl w:val="0"/>
          <w:numId w:val="13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Народная художественная культура: Учебник / Под ред. Т.И. Баклановой, Е.Ю. Стрельцовой. – М.: МГУКИ, 2000. – 344 с. 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Новаторов, В.Е. Культурно-досуговая деятельность: Словарь-справочник / В.Е. Новаторов. – Омск: Алт. гос. ин-т культуры, 1992. – 182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>Новиков, А.М. Методология научного исследования: учебно-методическое пособие / А.М. Новиков, Д.А. Новиков. – М.: ЛИБРОКОМ, 2010. – 280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Попов, В.В. Культурно-досуговая деятельность в контексте научного исследования: Монография / В.В. Попов, Ф.Х. Попова. – Тюмень: Изд-во Тюменского ун-та, 2004. – 176 с. 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Селевко, Г.К. Социально-воспитательные технологии / Г.К. Селевко, А.Г. Селевко. – М.: Народное образование, 2002. – 176с. 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Современные технологии социально-культурной деятельности: Учебное пособие / Под науч. ред. проф. </w:t>
      </w:r>
      <w:r w:rsidRPr="0070696A">
        <w:rPr>
          <w:rFonts w:ascii="Times New Roman" w:hAnsi="Times New Roman"/>
          <w:sz w:val="24"/>
          <w:szCs w:val="24"/>
        </w:rPr>
        <w:t>Е.И. Григорьевой. – Тамбов: Першина, 2004. – 512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>Социально-культурная работа за рубежом: Учебное пособие / М-во 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ния и на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ки РФ, Фе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дер. гос. бюд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жет. 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ват. учре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жде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ние высш. проф. 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ния «Там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бов. гос. ун-т им. Г. Р. Дер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жа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ви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на» ; под на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уч. ред.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Е. И. Гри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го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рье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вой. –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2-е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изд. –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Там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бов: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Биз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нес-На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ка-Об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ще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ство,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2011. –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378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Социально-культурная реабилитация инвалидов: атлас технологий / Сост. Ю.С. Моздокова. – Тюмень: Вектор Бук, 2012. – 144 с. 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Стрельцов, Ю.А. Культурология досуга: Учебное пособие / Ю.А. Стрельцов. – 2-е изд. – М.: МГУКИ, 2003. – 296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Стрельцов, Ю.А. Педагогика досуга: Учебное пособие для вузов культуры и искусств / Ю.А. Стрельцов, Е.Ю. Стрельцова. – 2-е изд., испр. и доп. – М.: МГУКИ, 2010. – 307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Тульчинский, Г.Л. Менеджмент в сфере культуры: Учебное пособие / Г.Л. Тульчинский, Е.Л. Шекова. – 2-е изд., испр. и доп. – СПб.: Лань, 2003. – 528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Шарковская, Н.В. Теоретико-методологические основы научного исследования социально-культурной активности личности: Монография / Н.В. Шарковская. – М.: МГУКИ, 2007. – 110 с. 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Чижиков, В.М. Социокультурные коммуникации города и села: Учебное пособие / В.М. Чижиков. – М.: МГУКИ, 2010. – 290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Ядов, В.А. Социологические исследования: методология, программа, методы / В.А. Ядов. – Самара: Изд-во «Самарский университет», 1995. – 330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Ярошенко, Н.Н. История и методология теории социально-культурной деятельности: Учебник / Н.Н. Ярошенко. – 2-е изд., испр. и доп. – М.: МГУКИ, 2013. – 456 с.</w:t>
      </w:r>
    </w:p>
    <w:p w:rsidR="00136B34" w:rsidRPr="0070696A" w:rsidRDefault="00136B34" w:rsidP="00136B34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Ярошенко, Н.Н. Социально-культурная анимация: Учебное пособие / Н.Н. Ярошенко. – 2-е изд., испр. и доп. – М.: МГУКИ, 2005. – 126 с.</w:t>
      </w:r>
    </w:p>
    <w:p w:rsidR="00136B34" w:rsidRPr="0070696A" w:rsidRDefault="00136B34" w:rsidP="00136B34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bCs/>
          <w:sz w:val="24"/>
          <w:szCs w:val="24"/>
        </w:rPr>
        <w:t xml:space="preserve">б) </w:t>
      </w:r>
      <w:r w:rsidRPr="0070696A">
        <w:rPr>
          <w:rFonts w:ascii="Times New Roman" w:hAnsi="Times New Roman"/>
          <w:sz w:val="24"/>
          <w:szCs w:val="24"/>
        </w:rPr>
        <w:t>электронные ресурсы</w:t>
      </w:r>
    </w:p>
    <w:p w:rsidR="00136B34" w:rsidRPr="0070696A" w:rsidRDefault="00136B34" w:rsidP="00136B34">
      <w:pPr>
        <w:numPr>
          <w:ilvl w:val="0"/>
          <w:numId w:val="1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Ариарский, М.А. Прикладная культурология [Электронный ресурс]. – 2-е изд. испр. и доп. – СПб.: ЭТО, 2001. – 256 с. – Режим доступа:</w:t>
      </w:r>
    </w:p>
    <w:p w:rsidR="00136B34" w:rsidRPr="0070696A" w:rsidRDefault="00C87F57" w:rsidP="00136B34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5" w:history="1">
        <w:r w:rsidR="00136B34" w:rsidRPr="0070696A">
          <w:rPr>
            <w:rStyle w:val="a9"/>
            <w:rFonts w:ascii="Times New Roman" w:hAnsi="Times New Roman"/>
            <w:bCs/>
            <w:iCs/>
            <w:sz w:val="24"/>
            <w:szCs w:val="24"/>
            <w:lang w:val="ru-RU" w:eastAsia="ar-SA" w:bidi="ar-SA"/>
          </w:rPr>
          <w:t>http://www.twirpx.com</w:t>
        </w:r>
      </w:hyperlink>
    </w:p>
    <w:p w:rsidR="00136B34" w:rsidRPr="0070696A" w:rsidRDefault="00136B34" w:rsidP="00136B34">
      <w:pPr>
        <w:numPr>
          <w:ilvl w:val="0"/>
          <w:numId w:val="1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Жарков, А.Д. Теория и технология культурно-досуговой деятельности: учеб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ник для студентов вузов культуры и искусств [Электронный ресурс]/ А.Д. Жар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Изд. </w:t>
      </w:r>
      <w:r w:rsidRPr="0070696A">
        <w:rPr>
          <w:rFonts w:ascii="Times New Roman" w:hAnsi="Times New Roman"/>
          <w:bCs/>
          <w:iCs/>
          <w:sz w:val="24"/>
          <w:szCs w:val="24"/>
        </w:rPr>
        <w:t>Дом МГУКИ, 2007. – 480с. – Режим доступа:</w:t>
      </w:r>
    </w:p>
    <w:p w:rsidR="00136B34" w:rsidRPr="0070696A" w:rsidRDefault="00C87F57" w:rsidP="00136B34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6" w:history="1">
        <w:r w:rsidR="00136B34" w:rsidRPr="0070696A">
          <w:rPr>
            <w:rStyle w:val="a9"/>
            <w:rFonts w:ascii="Times New Roman" w:hAnsi="Times New Roman"/>
            <w:bCs/>
            <w:iCs/>
            <w:sz w:val="24"/>
            <w:szCs w:val="24"/>
            <w:lang w:eastAsia="ar-SA" w:bidi="ar-SA"/>
          </w:rPr>
          <w:t>http://www.studmed.ru/zharkov-ad-teoriya-i-tehnologiya-kulturno-dosugovoy-deyatelnosti-uchebnik-dlya-studentov-vuzov-kultury-i-iskusstv_99ced550924.html</w:t>
        </w:r>
      </w:hyperlink>
    </w:p>
    <w:p w:rsidR="00136B34" w:rsidRPr="0070696A" w:rsidRDefault="00136B34" w:rsidP="00136B34">
      <w:pPr>
        <w:numPr>
          <w:ilvl w:val="0"/>
          <w:numId w:val="1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Киселева, Т.Г. Со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ци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аль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но-куль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тур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ная де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я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тель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ность: учеб. по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со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бие [Электронный ресурс]/ Т.Г.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Киселе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ва,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Ю.Д. Кра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силь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МГУКИ,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2004. – 539с. – Режим доступа:</w:t>
      </w:r>
    </w:p>
    <w:p w:rsidR="00136B34" w:rsidRPr="0070696A" w:rsidRDefault="00C87F57" w:rsidP="00136B34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7" w:history="1">
        <w:r w:rsidR="00136B34" w:rsidRPr="0070696A">
          <w:rPr>
            <w:rStyle w:val="a9"/>
            <w:rFonts w:ascii="Times New Roman" w:hAnsi="Times New Roman"/>
            <w:bCs/>
            <w:iCs/>
            <w:sz w:val="24"/>
            <w:szCs w:val="24"/>
            <w:lang w:val="ru-RU" w:eastAsia="ar-SA" w:bidi="ar-SA"/>
          </w:rPr>
          <w:t>http://revolution.allbest.ru/sociology/00271281_0.html</w:t>
        </w:r>
      </w:hyperlink>
    </w:p>
    <w:p w:rsidR="00136B34" w:rsidRPr="0070696A" w:rsidRDefault="00136B34" w:rsidP="00136B34">
      <w:pPr>
        <w:numPr>
          <w:ilvl w:val="0"/>
          <w:numId w:val="1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Кожухар, В.М. Практикум по основам научных исследований: учеб. пособие [Электронный ресурс]. – М.: АСВ, 2008. – 112с. – Режим доступа:</w:t>
      </w:r>
    </w:p>
    <w:p w:rsidR="00136B34" w:rsidRPr="0070696A" w:rsidRDefault="00C87F57" w:rsidP="00136B34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8" w:history="1">
        <w:r w:rsidR="00136B34" w:rsidRPr="0070696A">
          <w:rPr>
            <w:rStyle w:val="a9"/>
            <w:rFonts w:ascii="Times New Roman" w:hAnsi="Times New Roman"/>
            <w:bCs/>
            <w:iCs/>
            <w:sz w:val="24"/>
            <w:szCs w:val="24"/>
            <w:lang w:val="ru-RU" w:eastAsia="ar-SA" w:bidi="ar-SA"/>
          </w:rPr>
          <w:t>http://tkknigiunass.ru/?p=4386</w:t>
        </w:r>
      </w:hyperlink>
    </w:p>
    <w:p w:rsidR="00136B34" w:rsidRPr="0070696A" w:rsidRDefault="00136B34" w:rsidP="00136B34">
      <w:pPr>
        <w:numPr>
          <w:ilvl w:val="0"/>
          <w:numId w:val="1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Кузнецов, И.Н. Научное исследование: методика  проведения и оформление [Электронный ресурс]. – Изд. 3-е, перераб. и доп. – М.: Дашков и Кº, 2006. – 460с. – Режим доступа:</w:t>
      </w:r>
    </w:p>
    <w:p w:rsidR="00136B34" w:rsidRPr="0070696A" w:rsidRDefault="00C87F57" w:rsidP="00136B34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9" w:history="1">
        <w:r w:rsidR="00136B34" w:rsidRPr="0070696A">
          <w:rPr>
            <w:rStyle w:val="a9"/>
            <w:rFonts w:ascii="Times New Roman" w:hAnsi="Times New Roman"/>
            <w:bCs/>
            <w:iCs/>
            <w:sz w:val="24"/>
            <w:szCs w:val="24"/>
            <w:lang w:val="ru-RU" w:eastAsia="ar-SA" w:bidi="ar-SA"/>
          </w:rPr>
          <w:t>http://www.twirpx.com/file/41508/</w:t>
        </w:r>
      </w:hyperlink>
    </w:p>
    <w:p w:rsidR="00136B34" w:rsidRPr="0070696A" w:rsidRDefault="00136B34" w:rsidP="00136B34">
      <w:pPr>
        <w:numPr>
          <w:ilvl w:val="0"/>
          <w:numId w:val="1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Майданов, А.С. Методология научного творчества [Электронный ресурс]. – М.: Изд-во ЛКИ, 2008. – 512с. – Режим доступа:</w:t>
      </w:r>
    </w:p>
    <w:p w:rsidR="00136B34" w:rsidRPr="0070696A" w:rsidRDefault="00C87F57" w:rsidP="00136B34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10" w:history="1">
        <w:r w:rsidR="00136B34" w:rsidRPr="0070696A">
          <w:rPr>
            <w:rStyle w:val="a9"/>
            <w:rFonts w:ascii="Times New Roman" w:hAnsi="Times New Roman"/>
            <w:bCs/>
            <w:iCs/>
            <w:sz w:val="24"/>
            <w:szCs w:val="24"/>
            <w:lang w:val="ru-RU" w:eastAsia="ar-SA" w:bidi="ar-SA"/>
          </w:rPr>
          <w:t>http://www.razym.ru/naukaobraz/psihfilosofiya/96636-maydanov-as-metodologiya-nauchnogo-tvorchestva.html</w:t>
        </w:r>
      </w:hyperlink>
    </w:p>
    <w:p w:rsidR="00136B34" w:rsidRPr="0070696A" w:rsidRDefault="00136B34" w:rsidP="00136B34">
      <w:pPr>
        <w:numPr>
          <w:ilvl w:val="0"/>
          <w:numId w:val="1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Новиков, А.М., Новиков, Д.А. </w:t>
      </w: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Методология научного исследования 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[Электронный ресурс]</w:t>
      </w:r>
      <w:r w:rsidRPr="0070696A">
        <w:rPr>
          <w:rFonts w:ascii="Times New Roman" w:hAnsi="Times New Roman"/>
          <w:iCs/>
          <w:sz w:val="24"/>
          <w:szCs w:val="24"/>
          <w:lang w:val="ru-RU"/>
        </w:rPr>
        <w:t>. – М.: Либроком, 2010. – 280с.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 – Режим доступа:</w:t>
      </w:r>
    </w:p>
    <w:p w:rsidR="00136B34" w:rsidRPr="0070696A" w:rsidRDefault="00C87F57" w:rsidP="00136B34">
      <w:pPr>
        <w:autoSpaceDE w:val="0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hyperlink r:id="rId11" w:history="1">
        <w:r w:rsidR="00136B34" w:rsidRPr="0070696A">
          <w:rPr>
            <w:rStyle w:val="a9"/>
            <w:rFonts w:ascii="Times New Roman" w:hAnsi="Times New Roman"/>
            <w:iCs/>
            <w:sz w:val="24"/>
            <w:szCs w:val="24"/>
            <w:lang w:val="ru-RU" w:eastAsia="ar-SA" w:bidi="ar-SA"/>
          </w:rPr>
          <w:t>http://anovikov.ru/books/mni.pdf</w:t>
        </w:r>
      </w:hyperlink>
    </w:p>
    <w:p w:rsidR="00136B34" w:rsidRPr="0070696A" w:rsidRDefault="00136B34" w:rsidP="00136B34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13. Материально-техническое обеспечение </w:t>
      </w:r>
      <w:r w:rsidRPr="0070696A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  <w:t>практики</w:t>
      </w:r>
    </w:p>
    <w:p w:rsidR="00136B34" w:rsidRPr="0070696A" w:rsidRDefault="00136B34" w:rsidP="00136B3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>Для проведения преддипломной практики необходимо следующее материально-техническое обеспечение:</w:t>
      </w:r>
    </w:p>
    <w:p w:rsidR="00136B34" w:rsidRPr="0070696A" w:rsidRDefault="00136B34" w:rsidP="00136B34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96A">
        <w:rPr>
          <w:rFonts w:ascii="Times New Roman" w:hAnsi="Times New Roman"/>
          <w:iCs/>
          <w:sz w:val="24"/>
          <w:szCs w:val="24"/>
        </w:rPr>
        <w:t>специально оборудованные аудитории;</w:t>
      </w:r>
    </w:p>
    <w:p w:rsidR="00136B34" w:rsidRPr="0070696A" w:rsidRDefault="00136B34" w:rsidP="00136B3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 xml:space="preserve">технические средства обучения: компьютеры, ноутбуки, проекторы, принтеры, экран, </w:t>
      </w:r>
      <w:r w:rsidRPr="0070696A">
        <w:rPr>
          <w:rFonts w:ascii="Times New Roman" w:hAnsi="Times New Roman"/>
          <w:spacing w:val="-1"/>
          <w:sz w:val="24"/>
          <w:szCs w:val="24"/>
          <w:lang w:val="ru-RU"/>
        </w:rPr>
        <w:t xml:space="preserve">видеокамеры, </w:t>
      </w:r>
      <w:r w:rsidRPr="0070696A">
        <w:rPr>
          <w:rFonts w:ascii="Times New Roman" w:hAnsi="Times New Roman"/>
          <w:spacing w:val="-1"/>
          <w:sz w:val="24"/>
          <w:szCs w:val="24"/>
        </w:rPr>
        <w:t>DVD</w:t>
      </w:r>
      <w:r w:rsidRPr="0070696A">
        <w:rPr>
          <w:rFonts w:ascii="Times New Roman" w:hAnsi="Times New Roman"/>
          <w:spacing w:val="-1"/>
          <w:sz w:val="24"/>
          <w:szCs w:val="24"/>
          <w:lang w:val="ru-RU"/>
        </w:rPr>
        <w:t>-плееры;</w:t>
      </w:r>
    </w:p>
    <w:p w:rsidR="00136B34" w:rsidRPr="0070696A" w:rsidRDefault="00136B34" w:rsidP="00136B3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0696A">
        <w:rPr>
          <w:rFonts w:ascii="Times New Roman" w:hAnsi="Times New Roman"/>
          <w:spacing w:val="-1"/>
          <w:sz w:val="24"/>
          <w:szCs w:val="24"/>
          <w:lang w:val="ru-RU"/>
        </w:rPr>
        <w:t xml:space="preserve">фото-, аудио- и видеоаппаратура: фотоаппараты, магнитофоны, видеомагнитофоны; </w:t>
      </w:r>
    </w:p>
    <w:p w:rsidR="00136B34" w:rsidRPr="0070696A" w:rsidRDefault="00136B34" w:rsidP="00136B3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70696A">
        <w:rPr>
          <w:rFonts w:ascii="Times New Roman" w:hAnsi="Times New Roman"/>
          <w:spacing w:val="-1"/>
          <w:sz w:val="24"/>
          <w:szCs w:val="24"/>
        </w:rPr>
        <w:t>световое и звуковое оборудование;</w:t>
      </w:r>
    </w:p>
    <w:p w:rsidR="00136B34" w:rsidRPr="0070696A" w:rsidRDefault="00136B34" w:rsidP="00136B3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70696A">
        <w:rPr>
          <w:rFonts w:ascii="Times New Roman" w:hAnsi="Times New Roman"/>
          <w:spacing w:val="-1"/>
          <w:sz w:val="24"/>
          <w:szCs w:val="24"/>
        </w:rPr>
        <w:t>реквизит, костюмы, декорации;</w:t>
      </w:r>
    </w:p>
    <w:p w:rsidR="00136B34" w:rsidRPr="0070696A" w:rsidRDefault="00136B34" w:rsidP="00136B3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70696A">
        <w:rPr>
          <w:rFonts w:ascii="Times New Roman" w:hAnsi="Times New Roman"/>
          <w:spacing w:val="-1"/>
          <w:sz w:val="24"/>
          <w:szCs w:val="24"/>
        </w:rPr>
        <w:t>музыкальные инструменты;</w:t>
      </w:r>
    </w:p>
    <w:p w:rsidR="00136B34" w:rsidRPr="0070696A" w:rsidRDefault="00136B34" w:rsidP="00136B34">
      <w:pPr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pacing w:val="-1"/>
          <w:sz w:val="24"/>
          <w:szCs w:val="24"/>
          <w:lang w:val="ru-RU"/>
        </w:rPr>
        <w:t>учебная, научная и методическая литература.</w:t>
      </w:r>
    </w:p>
    <w:p w:rsidR="007F3652" w:rsidRPr="00136B34" w:rsidRDefault="007F3652">
      <w:pPr>
        <w:rPr>
          <w:lang w:val="ru-RU"/>
        </w:rPr>
      </w:pPr>
    </w:p>
    <w:sectPr w:rsidR="007F3652" w:rsidRPr="00136B34" w:rsidSect="002141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695" w:hanging="360"/>
      </w:pPr>
    </w:lvl>
  </w:abstractNum>
  <w:abstractNum w:abstractNumId="2" w15:restartNumberingAfterBreak="0">
    <w:nsid w:val="00000012"/>
    <w:multiLevelType w:val="single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657" w:hanging="360"/>
      </w:pPr>
    </w:lvl>
  </w:abstractNum>
  <w:abstractNum w:abstractNumId="3" w15:restartNumberingAfterBreak="0">
    <w:nsid w:val="03AF04B5"/>
    <w:multiLevelType w:val="hybridMultilevel"/>
    <w:tmpl w:val="7C4610A0"/>
    <w:lvl w:ilvl="0" w:tplc="70DACF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E149E8"/>
    <w:multiLevelType w:val="hybridMultilevel"/>
    <w:tmpl w:val="F55C72D8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087F9C"/>
    <w:multiLevelType w:val="hybridMultilevel"/>
    <w:tmpl w:val="798AFE00"/>
    <w:lvl w:ilvl="0" w:tplc="DEEE14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2666A"/>
    <w:multiLevelType w:val="multilevel"/>
    <w:tmpl w:val="6D387850"/>
    <w:lvl w:ilvl="0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92"/>
        </w:tabs>
        <w:ind w:left="1892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612"/>
        </w:tabs>
        <w:ind w:left="2612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332"/>
        </w:tabs>
        <w:ind w:left="3332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692"/>
        </w:tabs>
        <w:ind w:left="3692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4052"/>
        </w:tabs>
        <w:ind w:left="4052" w:hanging="360"/>
      </w:pPr>
      <w:rPr>
        <w:sz w:val="28"/>
        <w:szCs w:val="28"/>
      </w:rPr>
    </w:lvl>
  </w:abstractNum>
  <w:abstractNum w:abstractNumId="7" w15:restartNumberingAfterBreak="0">
    <w:nsid w:val="1F84500C"/>
    <w:multiLevelType w:val="hybridMultilevel"/>
    <w:tmpl w:val="4022D330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256A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E5B1CB4"/>
    <w:multiLevelType w:val="hybridMultilevel"/>
    <w:tmpl w:val="9AFE66F4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370626"/>
    <w:multiLevelType w:val="multilevel"/>
    <w:tmpl w:val="C1FC8BD6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>
      <w:start w:val="1"/>
      <w:numFmt w:val="decimal"/>
      <w:lvlText w:val="%8."/>
      <w:lvlJc w:val="left"/>
      <w:pPr>
        <w:tabs>
          <w:tab w:val="num" w:pos="4308"/>
        </w:tabs>
        <w:ind w:left="4308" w:hanging="360"/>
      </w:pPr>
    </w:lvl>
    <w:lvl w:ilvl="8">
      <w:start w:val="1"/>
      <w:numFmt w:val="decimal"/>
      <w:lvlText w:val="%9."/>
      <w:lvlJc w:val="left"/>
      <w:pPr>
        <w:tabs>
          <w:tab w:val="num" w:pos="4668"/>
        </w:tabs>
        <w:ind w:left="4668" w:hanging="360"/>
      </w:pPr>
    </w:lvl>
  </w:abstractNum>
  <w:abstractNum w:abstractNumId="11" w15:restartNumberingAfterBreak="0">
    <w:nsid w:val="576E61DD"/>
    <w:multiLevelType w:val="hybridMultilevel"/>
    <w:tmpl w:val="5120B03E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5CCE18BD"/>
    <w:multiLevelType w:val="multilevel"/>
    <w:tmpl w:val="760C1BAE"/>
    <w:lvl w:ilvl="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>
      <w:start w:val="1"/>
      <w:numFmt w:val="decimal"/>
      <w:lvlText w:val="%8."/>
      <w:lvlJc w:val="left"/>
      <w:pPr>
        <w:tabs>
          <w:tab w:val="num" w:pos="4308"/>
        </w:tabs>
        <w:ind w:left="4308" w:hanging="360"/>
      </w:pPr>
    </w:lvl>
    <w:lvl w:ilvl="8">
      <w:start w:val="1"/>
      <w:numFmt w:val="decimal"/>
      <w:lvlText w:val="%9."/>
      <w:lvlJc w:val="left"/>
      <w:pPr>
        <w:tabs>
          <w:tab w:val="num" w:pos="4668"/>
        </w:tabs>
        <w:ind w:left="4668" w:hanging="360"/>
      </w:pPr>
    </w:lvl>
  </w:abstractNum>
  <w:abstractNum w:abstractNumId="13" w15:restartNumberingAfterBreak="0">
    <w:nsid w:val="6F485B0A"/>
    <w:multiLevelType w:val="hybridMultilevel"/>
    <w:tmpl w:val="ABFC5590"/>
    <w:lvl w:ilvl="0" w:tplc="8738DDB2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169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>
      <w:start w:val="1"/>
      <w:numFmt w:val="decimal"/>
      <w:lvlText w:val="%8."/>
      <w:lvlJc w:val="left"/>
      <w:pPr>
        <w:tabs>
          <w:tab w:val="num" w:pos="4308"/>
        </w:tabs>
        <w:ind w:left="4308" w:hanging="360"/>
      </w:pPr>
    </w:lvl>
    <w:lvl w:ilvl="8">
      <w:start w:val="1"/>
      <w:numFmt w:val="decimal"/>
      <w:lvlText w:val="%9."/>
      <w:lvlJc w:val="left"/>
      <w:pPr>
        <w:tabs>
          <w:tab w:val="num" w:pos="4668"/>
        </w:tabs>
        <w:ind w:left="4668" w:hanging="36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DC"/>
    <w:rsid w:val="0002018A"/>
    <w:rsid w:val="00136B34"/>
    <w:rsid w:val="007F3652"/>
    <w:rsid w:val="00B719A8"/>
    <w:rsid w:val="00C87F57"/>
    <w:rsid w:val="00D870DC"/>
    <w:rsid w:val="00F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47D9-B8DB-4DFA-9A23-C6B49123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34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6B3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136B34"/>
    <w:rPr>
      <w:rFonts w:ascii="Calibri" w:eastAsia="Times New Roman" w:hAnsi="Calibri" w:cs="Times New Roman"/>
      <w:lang w:val="en-US" w:bidi="en-US"/>
    </w:rPr>
  </w:style>
  <w:style w:type="paragraph" w:styleId="2">
    <w:name w:val="Body Text Indent 2"/>
    <w:basedOn w:val="a"/>
    <w:link w:val="20"/>
    <w:rsid w:val="00136B34"/>
    <w:pPr>
      <w:spacing w:after="0"/>
      <w:ind w:firstLine="851"/>
    </w:pPr>
    <w:rPr>
      <w:rFonts w:ascii="Times New Roman" w:hAnsi="Times New Roman"/>
      <w:noProof/>
      <w:sz w:val="24"/>
      <w:szCs w:val="20"/>
      <w:lang w:val="x-none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136B34"/>
    <w:rPr>
      <w:rFonts w:ascii="Times New Roman" w:eastAsia="Times New Roman" w:hAnsi="Times New Roman" w:cs="Times New Roman"/>
      <w:noProof/>
      <w:sz w:val="24"/>
      <w:szCs w:val="20"/>
      <w:lang w:val="x-none" w:eastAsia="ru-RU"/>
    </w:rPr>
  </w:style>
  <w:style w:type="paragraph" w:styleId="a5">
    <w:name w:val="Body Text Indent"/>
    <w:basedOn w:val="a"/>
    <w:link w:val="a6"/>
    <w:unhideWhenUsed/>
    <w:rsid w:val="00136B34"/>
    <w:pPr>
      <w:ind w:left="283"/>
    </w:pPr>
    <w:rPr>
      <w:rFonts w:ascii="Times New Roman" w:hAnsi="Times New Roman"/>
      <w:sz w:val="20"/>
      <w:szCs w:val="20"/>
      <w:lang w:val="x-none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136B3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Normal (Web)"/>
    <w:aliases w:val="Обычный (Web)"/>
    <w:basedOn w:val="a"/>
    <w:rsid w:val="00136B34"/>
    <w:pPr>
      <w:tabs>
        <w:tab w:val="num" w:pos="644"/>
      </w:tabs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136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a8">
    <w:name w:val="List Paragraph"/>
    <w:basedOn w:val="a"/>
    <w:qFormat/>
    <w:rsid w:val="00136B34"/>
    <w:pPr>
      <w:ind w:left="720"/>
      <w:contextualSpacing/>
    </w:pPr>
  </w:style>
  <w:style w:type="character" w:styleId="a9">
    <w:name w:val="Hyperlink"/>
    <w:unhideWhenUsed/>
    <w:rsid w:val="00136B34"/>
    <w:rPr>
      <w:color w:val="0000FF"/>
      <w:u w:val="single"/>
    </w:rPr>
  </w:style>
  <w:style w:type="paragraph" w:styleId="aa">
    <w:name w:val="Body Text"/>
    <w:basedOn w:val="a"/>
    <w:link w:val="ab"/>
    <w:rsid w:val="00136B34"/>
    <w:pPr>
      <w:widowControl w:val="0"/>
    </w:pPr>
    <w:rPr>
      <w:rFonts w:ascii="Times New Roman" w:hAnsi="Times New Roman"/>
      <w:sz w:val="20"/>
      <w:szCs w:val="20"/>
      <w:lang w:val="x-none" w:eastAsia="ru-RU" w:bidi="ar-SA"/>
    </w:rPr>
  </w:style>
  <w:style w:type="character" w:customStyle="1" w:styleId="ab">
    <w:name w:val="Основной текст Знак"/>
    <w:basedOn w:val="a0"/>
    <w:link w:val="aa"/>
    <w:rsid w:val="00136B3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No Spacing"/>
    <w:basedOn w:val="a"/>
    <w:link w:val="ad"/>
    <w:uiPriority w:val="1"/>
    <w:qFormat/>
    <w:rsid w:val="00136B34"/>
    <w:pPr>
      <w:spacing w:after="0" w:line="240" w:lineRule="auto"/>
    </w:pPr>
  </w:style>
  <w:style w:type="character" w:styleId="ae">
    <w:name w:val="Strong"/>
    <w:qFormat/>
    <w:rsid w:val="00136B34"/>
    <w:rPr>
      <w:b/>
      <w:bCs/>
    </w:rPr>
  </w:style>
  <w:style w:type="paragraph" w:customStyle="1" w:styleId="31">
    <w:name w:val="Основной текст 31"/>
    <w:basedOn w:val="a"/>
    <w:rsid w:val="00136B34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val="ru-RU" w:eastAsia="ar-SA" w:bidi="ar-SA"/>
    </w:rPr>
  </w:style>
  <w:style w:type="character" w:customStyle="1" w:styleId="nobr1">
    <w:name w:val="nobr1"/>
    <w:rsid w:val="00136B34"/>
  </w:style>
  <w:style w:type="character" w:customStyle="1" w:styleId="ad">
    <w:name w:val="Без интервала Знак"/>
    <w:link w:val="ac"/>
    <w:uiPriority w:val="1"/>
    <w:locked/>
    <w:rsid w:val="00136B3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knigiunass.ru/?p=43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volution.allbest.ru/sociology/00271281_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.ru/zharkov-ad-teoriya-i-tehnologiya-kulturno-dosugovoy-deyatelnosti-uchebnik-dlya-studentov-vuzov-kultury-i-iskusstv_99ced550924.html" TargetMode="External"/><Relationship Id="rId11" Type="http://schemas.openxmlformats.org/officeDocument/2006/relationships/hyperlink" Target="http://anovikov.ru/books/mni.pdf" TargetMode="External"/><Relationship Id="rId5" Type="http://schemas.openxmlformats.org/officeDocument/2006/relationships/hyperlink" Target="http://www.twirpx.com" TargetMode="External"/><Relationship Id="rId10" Type="http://schemas.openxmlformats.org/officeDocument/2006/relationships/hyperlink" Target="http://www.razym.ru/naukaobraz/psihfilosofiya/96636-maydanov-as-metodologiya-nauchnogo-tvorchest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415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4111</Words>
  <Characters>23437</Characters>
  <Application>Microsoft Office Word</Application>
  <DocSecurity>0</DocSecurity>
  <Lines>195</Lines>
  <Paragraphs>54</Paragraphs>
  <ScaleCrop>false</ScaleCrop>
  <Company/>
  <LinksUpToDate>false</LinksUpToDate>
  <CharactersWithSpaces>27494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Бухаркина Екатерина Сергеевна</dc:creator>
  <cp:keywords/>
  <dc:description/>
  <cp:lastModifiedBy>Соловьева Наталья  Ивановна</cp:lastModifiedBy>
  <cp:revision>6</cp:revision>
  <dcterms:created xsi:type="dcterms:W3CDTF">2016-10-27T13:14:00Z</dcterms:created>
  <dcterms:modified xsi:type="dcterms:W3CDTF">2018-10-25T10:57:00Z</dcterms:modified>
</cp:coreProperties>
</file>