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270C09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«Учебная»</w:t>
      </w:r>
    </w:p>
    <w:p w:rsidR="00135190" w:rsidRPr="00270C09" w:rsidRDefault="00135190" w:rsidP="00135190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5190" w:rsidRPr="00270C09" w:rsidRDefault="00135190" w:rsidP="00135190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5190" w:rsidRPr="00270C09" w:rsidRDefault="00135190" w:rsidP="00135190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135190" w:rsidRPr="00270C09" w:rsidRDefault="00135190" w:rsidP="00135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51.03.03. Социально-культурная деятельность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 xml:space="preserve">Организация и постановка культурно-досуговых программ 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в сфере образования и культуры</w:t>
      </w: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468A" w:rsidRPr="00270C09" w:rsidRDefault="0047468A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190" w:rsidRPr="00270C09" w:rsidRDefault="00135190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70C09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135190" w:rsidRPr="00270C09" w:rsidRDefault="00765782" w:rsidP="00135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C37FDE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135190" w:rsidRPr="001162D4" w:rsidRDefault="00135190" w:rsidP="00135190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lastRenderedPageBreak/>
        <w:t>Цель практики</w:t>
      </w:r>
    </w:p>
    <w:p w:rsidR="00135190" w:rsidRPr="001162D4" w:rsidRDefault="00135190" w:rsidP="00135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Цель учебной практики – углубление и конкретизация знаний студентов о сущности социально-культурной деятельности и ее ресурсной базе в процессе включения в различные виды и уровни </w:t>
      </w:r>
      <w:r w:rsidRPr="001162D4">
        <w:rPr>
          <w:rFonts w:ascii="Times New Roman" w:hAnsi="Times New Roman"/>
          <w:spacing w:val="-3"/>
          <w:sz w:val="24"/>
          <w:szCs w:val="24"/>
          <w:lang w:val="ru-RU"/>
        </w:rPr>
        <w:t xml:space="preserve">творческо-производственной деятельности учреждений </w:t>
      </w:r>
      <w:r w:rsidRPr="001162D4">
        <w:rPr>
          <w:rFonts w:ascii="Times New Roman" w:hAnsi="Times New Roman"/>
          <w:spacing w:val="-7"/>
          <w:sz w:val="24"/>
          <w:szCs w:val="24"/>
          <w:lang w:val="ru-RU"/>
        </w:rPr>
        <w:t>культурно-досугового типа</w:t>
      </w:r>
      <w:r w:rsidRPr="001162D4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1162D4" w:rsidRDefault="00135190" w:rsidP="001351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Задачи практики</w:t>
      </w:r>
    </w:p>
    <w:p w:rsidR="00135190" w:rsidRPr="001162D4" w:rsidRDefault="00135190" w:rsidP="0013519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3"/>
          <w:sz w:val="24"/>
          <w:szCs w:val="24"/>
          <w:lang w:val="ru-RU"/>
        </w:rPr>
        <w:t xml:space="preserve">Ознакомить с реальными </w:t>
      </w:r>
      <w:r w:rsidRPr="001162D4">
        <w:rPr>
          <w:rFonts w:ascii="Times New Roman" w:hAnsi="Times New Roman"/>
          <w:spacing w:val="-5"/>
          <w:sz w:val="24"/>
          <w:szCs w:val="24"/>
          <w:lang w:val="ru-RU"/>
        </w:rPr>
        <w:t xml:space="preserve">процессами, происходящими в социально-культурной сфере; </w:t>
      </w:r>
      <w:r w:rsidRPr="001162D4">
        <w:rPr>
          <w:rFonts w:ascii="Times New Roman" w:hAnsi="Times New Roman"/>
          <w:sz w:val="24"/>
          <w:szCs w:val="24"/>
          <w:lang w:val="ru-RU"/>
        </w:rPr>
        <w:t>организационно-правовыми основами социально-культурной работы с разными группами населения.</w:t>
      </w:r>
    </w:p>
    <w:p w:rsidR="00135190" w:rsidRPr="001162D4" w:rsidRDefault="00135190" w:rsidP="00135190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Ознакомить с многообразием учреждений </w:t>
      </w:r>
      <w:r w:rsidRPr="001162D4">
        <w:rPr>
          <w:rFonts w:ascii="Times New Roman" w:hAnsi="Times New Roman"/>
          <w:spacing w:val="-7"/>
          <w:sz w:val="24"/>
          <w:szCs w:val="24"/>
          <w:lang w:val="ru-RU"/>
        </w:rPr>
        <w:t>культурно-досугового типа</w:t>
      </w:r>
      <w:r w:rsidRPr="001162D4">
        <w:rPr>
          <w:rFonts w:ascii="Times New Roman" w:hAnsi="Times New Roman"/>
          <w:sz w:val="24"/>
          <w:szCs w:val="24"/>
          <w:lang w:val="ru-RU"/>
        </w:rPr>
        <w:t>, спецификой их деятельности, структурой, основными направлениями работы; сформировать представление о функциональных обязанностях специалистов учреждений культуры.</w:t>
      </w:r>
    </w:p>
    <w:p w:rsidR="00135190" w:rsidRPr="001162D4" w:rsidRDefault="00135190" w:rsidP="00135190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3"/>
          <w:sz w:val="24"/>
          <w:szCs w:val="24"/>
          <w:lang w:val="ru-RU"/>
        </w:rPr>
        <w:t>Выработать навыки конструктивного анализа различных направ</w:t>
      </w:r>
      <w:r w:rsidRPr="001162D4">
        <w:rPr>
          <w:rFonts w:ascii="Times New Roman" w:hAnsi="Times New Roman"/>
          <w:spacing w:val="-5"/>
          <w:sz w:val="24"/>
          <w:szCs w:val="24"/>
          <w:lang w:val="ru-RU"/>
        </w:rPr>
        <w:t xml:space="preserve">лений деятельности региональных </w:t>
      </w:r>
      <w:r w:rsidRPr="001162D4">
        <w:rPr>
          <w:rFonts w:ascii="Times New Roman" w:hAnsi="Times New Roman"/>
          <w:sz w:val="24"/>
          <w:szCs w:val="24"/>
          <w:lang w:val="ru-RU"/>
        </w:rPr>
        <w:t>учреждений культуры</w:t>
      </w:r>
      <w:r w:rsidRPr="001162D4">
        <w:rPr>
          <w:rFonts w:ascii="Times New Roman" w:hAnsi="Times New Roman"/>
          <w:spacing w:val="-5"/>
          <w:sz w:val="24"/>
          <w:szCs w:val="24"/>
          <w:lang w:val="ru-RU"/>
        </w:rPr>
        <w:t xml:space="preserve"> по созданию, продви</w:t>
      </w:r>
      <w:r w:rsidRPr="001162D4">
        <w:rPr>
          <w:rFonts w:ascii="Times New Roman" w:hAnsi="Times New Roman"/>
          <w:spacing w:val="-4"/>
          <w:sz w:val="24"/>
          <w:szCs w:val="24"/>
          <w:lang w:val="ru-RU"/>
        </w:rPr>
        <w:t>жению и реализации культурно-досуговых услуг для разных групп населения.</w:t>
      </w:r>
    </w:p>
    <w:p w:rsidR="00135190" w:rsidRPr="001162D4" w:rsidRDefault="00135190" w:rsidP="00135190">
      <w:pPr>
        <w:autoSpaceDE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val="ru-RU"/>
        </w:rPr>
      </w:pPr>
    </w:p>
    <w:p w:rsidR="00135190" w:rsidRPr="001162D4" w:rsidRDefault="00135190" w:rsidP="00135190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Место практики в структуре программы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Учебная практика входит в цикл Б.2 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1162D4">
        <w:rPr>
          <w:rFonts w:ascii="Times New Roman" w:hAnsi="Times New Roman"/>
          <w:sz w:val="24"/>
          <w:szCs w:val="24"/>
          <w:lang w:val="ru-RU"/>
        </w:rPr>
        <w:t>относится к базовой части программы бакалавриата и является обязательной для освоения обучающимся. Учебная практика проводится во 2 семестре.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Формы проведения практики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Практика по </w:t>
      </w:r>
      <w:r w:rsidRPr="001162D4">
        <w:rPr>
          <w:rFonts w:ascii="Times New Roman" w:hAnsi="Times New Roman"/>
          <w:sz w:val="24"/>
          <w:szCs w:val="24"/>
          <w:lang w:val="ru-RU"/>
        </w:rPr>
        <w:t>получению первичных профессиональных умений и навыков.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35190" w:rsidRPr="001162D4" w:rsidRDefault="00135190" w:rsidP="00135190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Место и время проведения практики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Учебная практика проводится в сторонних организациях, обладающих необходимым кадровым и научно-техническим потенциалом.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Традиционными базами учебной практики выступают учреждения социально-культурной сферы и образования города Москвы, деятельность которых соответствует ее целям и задачам, заключает с ними соответствующие документы о сотрудничестве. 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Учебная практика студентов проводится на 1 курсе (количество недель – 2) и завершается экзаменом.</w:t>
      </w:r>
    </w:p>
    <w:p w:rsidR="00135190" w:rsidRPr="001162D4" w:rsidRDefault="00135190" w:rsidP="001351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 результате прохождения учебной практики обучающийся должен освоить:</w:t>
      </w:r>
    </w:p>
    <w:p w:rsidR="00135190" w:rsidRPr="001162D4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5190" w:rsidRPr="002963E8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2963E8" w:rsidRPr="002963E8" w:rsidRDefault="002963E8" w:rsidP="002963E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совершенствование деятельности структурного подразделения организации культуры и искусства.</w:t>
      </w:r>
    </w:p>
    <w:p w:rsidR="002963E8" w:rsidRDefault="002963E8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5190" w:rsidRPr="002963E8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135190" w:rsidRPr="002963E8" w:rsidRDefault="002963E8" w:rsidP="002963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lang w:val="ru-RU"/>
        </w:rPr>
        <w:t>разработка и осуществление мероприятий по внедрению современных технологий в практику деятельности подразделения</w:t>
      </w:r>
      <w:r>
        <w:rPr>
          <w:rFonts w:ascii="Times New Roman" w:hAnsi="Times New Roman"/>
          <w:lang w:val="ru-RU"/>
        </w:rPr>
        <w:t>.</w:t>
      </w:r>
    </w:p>
    <w:p w:rsidR="002963E8" w:rsidRPr="002963E8" w:rsidRDefault="002963E8" w:rsidP="002963E8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5190" w:rsidRPr="002963E8" w:rsidRDefault="00135190" w:rsidP="00135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135190" w:rsidRPr="001162D4" w:rsidRDefault="00135190" w:rsidP="001351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ПК-2</w:t>
      </w:r>
    </w:p>
    <w:p w:rsidR="002963E8" w:rsidRPr="002963E8" w:rsidRDefault="002963E8" w:rsidP="002963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Готовность использовать технологии социально-культурной деятельности (средства, формы, методы)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воспитания.</w:t>
      </w:r>
      <w:r w:rsidRPr="002963E8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</w:p>
    <w:p w:rsidR="00135190" w:rsidRPr="002963E8" w:rsidRDefault="002963E8" w:rsidP="0029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Знает: сущность и специфику технологического процесса, его структуру; перспективы развития сферы культуры и искусства; современные методы и технологии производства, сохранения, распространения культурных благ по профилю деятельности подразделения, включая зарубежный опыт</w:t>
      </w:r>
      <w:r w:rsidR="00135190" w:rsidRPr="002963E8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2963E8" w:rsidRDefault="002963E8" w:rsidP="0029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lastRenderedPageBreak/>
        <w:t>Умеет: проектировать и организовывать массовые, групповые и индивидуальные формы социально-культурной деятельности в соответствие с культурными потребностями различных групп населения; осуществлять руководство разработкой научных и методических работ</w:t>
      </w:r>
      <w:r w:rsidRPr="002963E8" w:rsidDel="00B63F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по профилю деятельности подразделения;  осуществлять внедрение инновационных проектов</w:t>
      </w:r>
      <w:r w:rsidR="00135190" w:rsidRPr="002963E8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2963E8" w:rsidRDefault="002963E8" w:rsidP="0029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Владеет:</w:t>
      </w:r>
      <w:r w:rsidR="00E04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навыками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воспитания; разработкой и осуществлением мероприятий по внедрению современных технологий в практику деятельности подразделения; разработкой научно-методического обеспечения деятельности структурного подразделения</w:t>
      </w:r>
      <w:r w:rsidR="00135190" w:rsidRPr="002963E8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1162D4" w:rsidRDefault="00135190" w:rsidP="002963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ПК-5</w:t>
      </w:r>
    </w:p>
    <w:p w:rsidR="002963E8" w:rsidRPr="002963E8" w:rsidRDefault="002963E8" w:rsidP="00296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Способность к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использова</w:t>
      </w:r>
      <w:r w:rsidRPr="002963E8">
        <w:rPr>
          <w:rFonts w:ascii="Times New Roman" w:hAnsi="Times New Roman"/>
          <w:sz w:val="24"/>
          <w:szCs w:val="24"/>
          <w:lang w:val="ru-RU"/>
        </w:rPr>
        <w:t>нию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современны</w:t>
      </w:r>
      <w:r w:rsidRPr="002963E8">
        <w:rPr>
          <w:rFonts w:ascii="Times New Roman" w:hAnsi="Times New Roman"/>
          <w:sz w:val="24"/>
          <w:szCs w:val="24"/>
          <w:lang w:val="ru-RU"/>
        </w:rPr>
        <w:t>х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информационны</w:t>
      </w:r>
      <w:r w:rsidRPr="002963E8">
        <w:rPr>
          <w:rFonts w:ascii="Times New Roman" w:hAnsi="Times New Roman"/>
          <w:sz w:val="24"/>
          <w:szCs w:val="24"/>
          <w:lang w:val="ru-RU"/>
        </w:rPr>
        <w:t>х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технологи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>для моделирования, статистического анализа и информационного обеспечения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>социально-культурных процессов.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63E8" w:rsidRPr="002963E8" w:rsidRDefault="002963E8" w:rsidP="002963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 xml:space="preserve">Знает: </w:t>
      </w:r>
      <w:r w:rsidRPr="002963E8">
        <w:rPr>
          <w:rFonts w:ascii="Times New Roman" w:hAnsi="Times New Roman"/>
          <w:bCs/>
          <w:sz w:val="24"/>
          <w:szCs w:val="24"/>
          <w:lang w:val="ru-RU"/>
        </w:rPr>
        <w:t>сущность и значение информации в развитии современного информационного общества;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системы и нормы управления качеством; перспективы развития сферы культуры и искусства </w:t>
      </w:r>
    </w:p>
    <w:p w:rsidR="00135190" w:rsidRPr="002963E8" w:rsidRDefault="002963E8" w:rsidP="0029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Умеет: применить современные информационные технологии для моделирования, статистического анализа и информационного обеспечения социально-культурных процессов;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осуществлять руководство разработкой научных и методических работ</w:t>
      </w:r>
      <w:r w:rsidRPr="002963E8" w:rsidDel="00B63F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по профилю деятельности подразделения; осуществлять внедрение инновационных проектов</w:t>
      </w:r>
      <w:r w:rsidR="00135190" w:rsidRPr="002963E8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2963E8" w:rsidRDefault="002963E8" w:rsidP="0029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Владеет: современными компьютерными средствами и технологиями в развитии современной социально-культурной сферы; разработкой и осуществлением мероприятий по внедрению современных технологий в практику деятельности подразделения; принятием мер по повышению качества предоставления культурных благ</w:t>
      </w:r>
      <w:r w:rsidR="00135190" w:rsidRPr="002963E8">
        <w:rPr>
          <w:rFonts w:ascii="Times New Roman" w:hAnsi="Times New Roman"/>
          <w:sz w:val="24"/>
          <w:szCs w:val="24"/>
          <w:lang w:val="ru-RU"/>
        </w:rPr>
        <w:t>.</w:t>
      </w:r>
    </w:p>
    <w:p w:rsidR="00135190" w:rsidRPr="001162D4" w:rsidRDefault="00135190" w:rsidP="002963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1559"/>
        <w:gridCol w:w="1418"/>
        <w:gridCol w:w="1701"/>
      </w:tblGrid>
      <w:tr w:rsidR="00135190" w:rsidRPr="001162D4" w:rsidTr="002963E8">
        <w:trPr>
          <w:trHeight w:val="971"/>
          <w:jc w:val="center"/>
        </w:trPr>
        <w:tc>
          <w:tcPr>
            <w:tcW w:w="3261" w:type="dxa"/>
          </w:tcPr>
          <w:p w:rsidR="00135190" w:rsidRPr="001162D4" w:rsidRDefault="00135190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35190" w:rsidRPr="001162D4" w:rsidRDefault="00135190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985" w:type="dxa"/>
          </w:tcPr>
          <w:p w:rsidR="00135190" w:rsidRPr="001162D4" w:rsidRDefault="00135190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Кол-во часов/зачетных единиц</w:t>
            </w:r>
          </w:p>
        </w:tc>
        <w:tc>
          <w:tcPr>
            <w:tcW w:w="2977" w:type="dxa"/>
            <w:gridSpan w:val="2"/>
          </w:tcPr>
          <w:p w:rsidR="00135190" w:rsidRPr="001162D4" w:rsidRDefault="00135190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</w:tcPr>
          <w:p w:rsidR="00135190" w:rsidRPr="001162D4" w:rsidRDefault="00135190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2963E8" w:rsidRPr="001162D4" w:rsidTr="002963E8">
        <w:trPr>
          <w:jc w:val="center"/>
        </w:trPr>
        <w:tc>
          <w:tcPr>
            <w:tcW w:w="3261" w:type="dxa"/>
          </w:tcPr>
          <w:p w:rsidR="002963E8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Подготовительный 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985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559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3E8" w:rsidRPr="002963E8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963E8" w:rsidRPr="001162D4" w:rsidTr="002963E8">
        <w:trPr>
          <w:jc w:val="center"/>
        </w:trPr>
        <w:tc>
          <w:tcPr>
            <w:tcW w:w="3261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Учебно-ознакомительный 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985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559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3E8" w:rsidRPr="002963E8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963E8" w:rsidRPr="001162D4" w:rsidTr="002963E8">
        <w:trPr>
          <w:jc w:val="center"/>
        </w:trPr>
        <w:tc>
          <w:tcPr>
            <w:tcW w:w="3261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1985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559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418" w:type="dxa"/>
          </w:tcPr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2963E8" w:rsidRPr="001162D4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3E8" w:rsidRPr="002963E8" w:rsidRDefault="002963E8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135190" w:rsidRPr="001162D4" w:rsidRDefault="00135190" w:rsidP="00135190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Cs/>
          <w:iCs/>
          <w:sz w:val="24"/>
          <w:szCs w:val="24"/>
        </w:rPr>
      </w:pPr>
    </w:p>
    <w:p w:rsidR="00135190" w:rsidRPr="001162D4" w:rsidRDefault="00135190" w:rsidP="00135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135190" w:rsidRPr="001162D4" w:rsidRDefault="00135190" w:rsidP="001351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Общая трудоемкость учебной практики составляет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108 часов, 3 зачетные единицы.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iCs/>
          <w:sz w:val="24"/>
          <w:szCs w:val="24"/>
        </w:rPr>
        <w:t>Продолжительность практики – 2 недели.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8. Структура и содержание практики</w:t>
      </w:r>
    </w:p>
    <w:tbl>
      <w:tblPr>
        <w:tblpPr w:leftFromText="180" w:rightFromText="180" w:vertAnchor="text" w:horzAnchor="margin" w:tblpXSpec="center" w:tblpY="3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17"/>
        <w:gridCol w:w="4678"/>
        <w:gridCol w:w="1984"/>
      </w:tblGrid>
      <w:tr w:rsidR="00135190" w:rsidRPr="001162D4" w:rsidTr="009027EE">
        <w:trPr>
          <w:trHeight w:val="836"/>
        </w:trPr>
        <w:tc>
          <w:tcPr>
            <w:tcW w:w="710" w:type="dxa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135190" w:rsidRPr="001162D4" w:rsidRDefault="00135190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17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135190" w:rsidRPr="001162D4" w:rsidRDefault="00135190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135190" w:rsidRPr="001162D4" w:rsidRDefault="00135190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135190" w:rsidRPr="001162D4" w:rsidTr="009027EE">
        <w:trPr>
          <w:cantSplit/>
        </w:trPr>
        <w:tc>
          <w:tcPr>
            <w:tcW w:w="710" w:type="dxa"/>
            <w:vMerge w:val="restart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Установочная конференция. </w:t>
            </w:r>
          </w:p>
          <w:p w:rsidR="00135190" w:rsidRPr="001162D4" w:rsidRDefault="00135190" w:rsidP="009027EE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Собеседование с руководителем практики</w:t>
            </w:r>
          </w:p>
        </w:tc>
      </w:tr>
      <w:tr w:rsidR="00135190" w:rsidRPr="001162D4" w:rsidTr="009027EE">
        <w:trPr>
          <w:cantSplit/>
        </w:trPr>
        <w:tc>
          <w:tcPr>
            <w:tcW w:w="710" w:type="dxa"/>
            <w:vMerge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135190" w:rsidRPr="001162D4" w:rsidRDefault="00135190" w:rsidP="009027EE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spacing w:after="0" w:line="240" w:lineRule="auto"/>
              <w:ind w:left="6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135190" w:rsidRPr="00765782" w:rsidTr="009027EE">
        <w:trPr>
          <w:cantSplit/>
          <w:trHeight w:val="2819"/>
        </w:trPr>
        <w:tc>
          <w:tcPr>
            <w:tcW w:w="710" w:type="dxa"/>
            <w:vMerge w:val="restart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Учебно-ознакомительный   </w:t>
            </w:r>
          </w:p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Знакомство с базой практики:</w:t>
            </w:r>
          </w:p>
          <w:p w:rsidR="00135190" w:rsidRPr="001162D4" w:rsidRDefault="00135190" w:rsidP="00135190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нормативно-правовыми документами, регулирующими деятельность учреждения; 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учреждения;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структурой учреждения;</w:t>
            </w:r>
          </w:p>
          <w:p w:rsidR="00135190" w:rsidRPr="001162D4" w:rsidRDefault="00135190" w:rsidP="00135190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материальной базой и кадровым составом учреждения;</w:t>
            </w:r>
          </w:p>
          <w:p w:rsidR="00135190" w:rsidRPr="001162D4" w:rsidRDefault="00135190" w:rsidP="00135190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планом работы учреждения.</w:t>
            </w: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Включенное наблюдение, собеседование с руководителем организации, анализ документации</w:t>
            </w:r>
          </w:p>
        </w:tc>
      </w:tr>
      <w:tr w:rsidR="00135190" w:rsidRPr="00765782" w:rsidTr="009027EE">
        <w:trPr>
          <w:trHeight w:val="3706"/>
        </w:trPr>
        <w:tc>
          <w:tcPr>
            <w:tcW w:w="710" w:type="dxa"/>
            <w:vMerge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на рабочем месте, включающий: 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специфики организации творческо-производственного процесса в учреждении;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деятельности ведущих специалистов учреждения; 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системы предоставления социально-культурных услуг населению; </w:t>
            </w:r>
          </w:p>
          <w:p w:rsidR="00135190" w:rsidRPr="001162D4" w:rsidRDefault="00135190" w:rsidP="00135190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и технологий стимулирования социально-культурной активности  населения.</w:t>
            </w: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Аналитический обзор, включенное наблюдение, собеседование с  групповым руководителем от базы практики</w:t>
            </w:r>
          </w:p>
        </w:tc>
      </w:tr>
      <w:tr w:rsidR="00135190" w:rsidRPr="001162D4" w:rsidTr="009027EE">
        <w:trPr>
          <w:trHeight w:val="602"/>
        </w:trPr>
        <w:tc>
          <w:tcPr>
            <w:tcW w:w="710" w:type="dxa"/>
            <w:vMerge w:val="restart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 </w:t>
            </w:r>
          </w:p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отчетной документации по результатам практики. </w:t>
            </w: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135190" w:rsidRPr="001162D4" w:rsidTr="009027EE">
        <w:trPr>
          <w:trHeight w:val="1269"/>
        </w:trPr>
        <w:tc>
          <w:tcPr>
            <w:tcW w:w="710" w:type="dxa"/>
            <w:vMerge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35190" w:rsidRPr="001162D4" w:rsidRDefault="00135190" w:rsidP="00135190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итоговой конференции. Внесение предложений по совершенствованию системы организации практики.</w:t>
            </w:r>
          </w:p>
        </w:tc>
        <w:tc>
          <w:tcPr>
            <w:tcW w:w="1984" w:type="dxa"/>
            <w:shd w:val="clear" w:color="auto" w:fill="auto"/>
          </w:tcPr>
          <w:p w:rsidR="00135190" w:rsidRPr="001162D4" w:rsidRDefault="00135190" w:rsidP="009027EE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135190" w:rsidRPr="001162D4" w:rsidRDefault="00135190" w:rsidP="00135190">
      <w:pPr>
        <w:tabs>
          <w:tab w:val="left" w:pos="870"/>
        </w:tabs>
        <w:autoSpaceDE w:val="0"/>
        <w:spacing w:after="0" w:line="240" w:lineRule="auto"/>
        <w:ind w:firstLine="432"/>
        <w:jc w:val="both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ab/>
      </w:r>
    </w:p>
    <w:p w:rsidR="00135190" w:rsidRPr="001162D4" w:rsidRDefault="00135190" w:rsidP="00135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</w:rPr>
        <w:t>9. Описание форм отчетности по практике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По окончании учебной практики проводится итоговая конференция, на которой студенты выступают с отчетом о прохождении практики. 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135190" w:rsidRPr="001162D4" w:rsidRDefault="00135190" w:rsidP="00135190">
      <w:pPr>
        <w:numPr>
          <w:ilvl w:val="1"/>
          <w:numId w:val="9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 практики;</w:t>
      </w:r>
    </w:p>
    <w:p w:rsidR="00135190" w:rsidRPr="001162D4" w:rsidRDefault="00135190" w:rsidP="00135190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135190" w:rsidRPr="001162D4" w:rsidRDefault="00135190" w:rsidP="00135190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итогам учебной практики студенту выставляется оценка.</w:t>
      </w:r>
    </w:p>
    <w:p w:rsidR="00135190" w:rsidRPr="001162D4" w:rsidRDefault="00135190" w:rsidP="00135190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135190" w:rsidRPr="001162D4" w:rsidRDefault="00135190" w:rsidP="001351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При выполнении различных видов работ на учебной практике используются с</w:t>
      </w:r>
      <w:r w:rsidRPr="001162D4">
        <w:rPr>
          <w:rFonts w:ascii="Times New Roman" w:hAnsi="Times New Roman"/>
          <w:sz w:val="24"/>
          <w:szCs w:val="24"/>
          <w:lang w:val="ru-RU"/>
        </w:rPr>
        <w:t>оциально-культурные исследования, рекреативно-оздоровительные технологии, информационно-просветительные технологии, режиссерско-постановочные технологии.</w:t>
      </w:r>
    </w:p>
    <w:p w:rsidR="00135190" w:rsidRPr="001162D4" w:rsidRDefault="00135190" w:rsidP="00135190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11. Учебно-методическое обеспечение самостоятельной работы студентов на практике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lastRenderedPageBreak/>
        <w:t xml:space="preserve">Контрольные вопросы и задания для проведения текущей аттестации по этапам учебной практики 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5190" w:rsidRPr="001162D4" w:rsidRDefault="00135190" w:rsidP="00135190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135190" w:rsidRPr="001162D4" w:rsidRDefault="00135190" w:rsidP="00135190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индивидуальный график прохождения практики.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Учебно-ознакомительный этап 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Ознакомиться с базой практики. Проанализировать нормативно-правовые документы, регулирующие деятельность учреждения;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основные направления деятельности;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структуру учреждения; кадровый состав и квалификацию специалистов; контингент учащихся; специфику взаимодействия учреждения с другими социально-культурными институтами и проч. 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 основе проведенного анализа составить характеристику базы практики. 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перспективным планом организации культурно-досуговой деятельности в учреждении. Проанализировать взаимосвязь плана с календарными (народными) праздниками. Полученные сведения занести в дневник наблюдений.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 методическую базу учреждения: методические пособия, программы дополнительного образования, информационно-рекламные материалы, сценарии культурно-досуговых мероприятий, отзывы участников мероприятий, фото- и  видеоматериалы, наглядные средства и проч.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видами и формами организации досуга населения, используемыми в учреждении.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открытые занятия и мастер-классы ведущих специалистов учреждения. Проанализировать содержание работы ведущих специалистов учреждения – используемые методики и технологии социально-культурной деятельности, особенности работы с разными группами населения. </w:t>
      </w:r>
      <w:r w:rsidRPr="001162D4">
        <w:rPr>
          <w:rFonts w:ascii="Times New Roman" w:hAnsi="Times New Roman"/>
          <w:sz w:val="24"/>
          <w:szCs w:val="24"/>
          <w:shd w:val="clear" w:color="auto" w:fill="FFFFFF"/>
        </w:rPr>
        <w:t>Полученные сведения занести в соответствующие разделы дневника наблюдений.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Проанализировать культурно-досуговые программы, поставленные на сценической площадке учреждения.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Охарактеризовать специфику и технологии подготовки культурно-досуговых программ с использованием средств, форм и методов социально-культурной деятельности. </w:t>
      </w:r>
    </w:p>
    <w:p w:rsidR="00135190" w:rsidRPr="001162D4" w:rsidRDefault="00135190" w:rsidP="00135190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Полученные сведения занести в соответствующие разделы дневника наблюдений.</w:t>
      </w:r>
    </w:p>
    <w:p w:rsidR="00135190" w:rsidRPr="001162D4" w:rsidRDefault="00135190" w:rsidP="00135190">
      <w:pPr>
        <w:shd w:val="clear" w:color="auto" w:fill="FFFFFF"/>
        <w:snapToGrid w:val="0"/>
        <w:spacing w:after="0" w:line="240" w:lineRule="auto"/>
        <w:ind w:left="1276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5190" w:rsidRPr="001162D4" w:rsidRDefault="00135190" w:rsidP="00135190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5190" w:rsidRPr="001162D4" w:rsidRDefault="00135190" w:rsidP="001351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Систематизировать материал, собранный за время прохождения практики.</w:t>
      </w:r>
    </w:p>
    <w:p w:rsidR="00135190" w:rsidRPr="001162D4" w:rsidRDefault="00135190" w:rsidP="001351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практики.</w:t>
      </w:r>
    </w:p>
    <w:p w:rsidR="00135190" w:rsidRPr="001162D4" w:rsidRDefault="00135190" w:rsidP="001351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практики. </w:t>
      </w:r>
    </w:p>
    <w:p w:rsidR="00135190" w:rsidRPr="001162D4" w:rsidRDefault="00135190" w:rsidP="00135190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Внести предложения по совершенствованию системы организации практики.</w:t>
      </w: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135190" w:rsidRPr="001162D4" w:rsidRDefault="00135190" w:rsidP="00135190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12. Учебно-методическое и информационное обеспечение практики</w:t>
      </w:r>
    </w:p>
    <w:p w:rsidR="00135190" w:rsidRPr="001162D4" w:rsidRDefault="00135190" w:rsidP="00135190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135190" w:rsidRPr="001162D4" w:rsidRDefault="00135190" w:rsidP="00135190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 xml:space="preserve">Основная: </w:t>
      </w:r>
    </w:p>
    <w:p w:rsidR="00135190" w:rsidRPr="001162D4" w:rsidRDefault="00135190" w:rsidP="0013519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135190" w:rsidRPr="001162D4" w:rsidRDefault="00135190" w:rsidP="00135190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135190" w:rsidRPr="001162D4" w:rsidRDefault="00135190" w:rsidP="00135190">
      <w:pPr>
        <w:numPr>
          <w:ilvl w:val="0"/>
          <w:numId w:val="17"/>
        </w:numPr>
        <w:tabs>
          <w:tab w:val="left" w:pos="7"/>
          <w:tab w:val="left" w:pos="2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1162D4">
        <w:rPr>
          <w:rFonts w:ascii="Times New Roman" w:hAnsi="Times New Roman"/>
          <w:sz w:val="24"/>
          <w:szCs w:val="24"/>
        </w:rPr>
        <w:t xml:space="preserve">С.Ш. Умеркаева. – М.: МГПУ, 2014. – 164 с.  </w:t>
      </w:r>
    </w:p>
    <w:p w:rsidR="00135190" w:rsidRPr="001162D4" w:rsidRDefault="00135190" w:rsidP="001351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135190" w:rsidRPr="001162D4" w:rsidRDefault="00135190" w:rsidP="001351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Дополнительная: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135190" w:rsidRPr="001162D4" w:rsidRDefault="00135190" w:rsidP="00135190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1162D4">
        <w:rPr>
          <w:rFonts w:ascii="Times New Roman" w:hAnsi="Times New Roman"/>
          <w:sz w:val="24"/>
          <w:szCs w:val="24"/>
        </w:rPr>
        <w:t>Г.Р. Державина, 2009. – 225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1162D4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1162D4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135190" w:rsidRPr="001162D4" w:rsidRDefault="00135190" w:rsidP="00135190">
      <w:pPr>
        <w:pStyle w:val="Default"/>
        <w:numPr>
          <w:ilvl w:val="0"/>
          <w:numId w:val="16"/>
        </w:numPr>
        <w:tabs>
          <w:tab w:val="left" w:pos="709"/>
        </w:tabs>
        <w:jc w:val="both"/>
        <w:rPr>
          <w:color w:val="auto"/>
          <w:lang w:val="ru-RU"/>
        </w:rPr>
      </w:pPr>
      <w:r w:rsidRPr="001162D4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1162D4">
        <w:rPr>
          <w:rFonts w:ascii="Times New Roman" w:hAnsi="Times New Roman"/>
          <w:sz w:val="24"/>
          <w:szCs w:val="24"/>
        </w:rPr>
        <w:t>I</w:t>
      </w:r>
      <w:r w:rsidRPr="001162D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35190" w:rsidRPr="001162D4" w:rsidRDefault="00135190" w:rsidP="00135190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162D4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ки РФ, Фе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дер. гос. бюд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на» ; под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lastRenderedPageBreak/>
        <w:t>Стрельцов, Ю.А. Педагогика досуга: Учебное пособие для вузов культуры и искусств / Ю.А. Стрельцов, Е.Ю. Стрельцова. – 2-е изд., испр. и доп. – М.: МГУКИ, 2010. – 307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135190" w:rsidRPr="001162D4" w:rsidRDefault="00135190" w:rsidP="001351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Учеб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ная прак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ка как сред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ство фор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ми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про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фес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сио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наль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ной ком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пе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тент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бу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щих ба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лав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ров 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но-куль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ной сфе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ры / С. Ш. Умер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 // Ак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ные про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бле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мы 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го раз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тия раз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ных групп на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ле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в 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ном про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стран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стве сто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лич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го ме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ли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са : сб. ст. по ре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там гор. меж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зов. на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уч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но-практ. конф. /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пар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мент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г. Моск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вы, Гос. бюд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г. Моск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вы " Моск. гор. пед. ун-т" (ГБОУ ВПО МГПУ), Соц. ин-т ; [под общ. ред. </w:t>
      </w:r>
      <w:r w:rsidRPr="001162D4">
        <w:rPr>
          <w:rFonts w:ascii="Times New Roman" w:hAnsi="Times New Roman"/>
          <w:sz w:val="24"/>
          <w:szCs w:val="24"/>
          <w:lang w:eastAsia="ru-RU"/>
        </w:rPr>
        <w:t>К. И. Чи</w:t>
      </w:r>
      <w:r w:rsidRPr="001162D4">
        <w:rPr>
          <w:rFonts w:ascii="Times New Roman" w:hAnsi="Times New Roman"/>
          <w:sz w:val="24"/>
          <w:szCs w:val="24"/>
          <w:lang w:eastAsia="ru-RU"/>
        </w:rPr>
        <w:softHyphen/>
        <w:t>жо</w:t>
      </w:r>
      <w:r w:rsidRPr="001162D4">
        <w:rPr>
          <w:rFonts w:ascii="Times New Roman" w:hAnsi="Times New Roman"/>
          <w:sz w:val="24"/>
          <w:szCs w:val="24"/>
          <w:lang w:eastAsia="ru-RU"/>
        </w:rPr>
        <w:softHyphen/>
        <w:t>вой]. – М., 2013. – С. 116–122.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135190" w:rsidRPr="001162D4" w:rsidRDefault="00135190" w:rsidP="00135190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б) </w:t>
      </w:r>
      <w:r w:rsidRPr="001162D4">
        <w:rPr>
          <w:rFonts w:ascii="Times New Roman" w:hAnsi="Times New Roman"/>
          <w:sz w:val="24"/>
          <w:szCs w:val="24"/>
        </w:rPr>
        <w:t>электронные ресурсы</w:t>
      </w:r>
    </w:p>
    <w:p w:rsidR="00135190" w:rsidRPr="001162D4" w:rsidRDefault="00135190" w:rsidP="00135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190" w:rsidRPr="001162D4" w:rsidRDefault="00135190" w:rsidP="00135190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r w:rsidRPr="001162D4">
        <w:rPr>
          <w:rFonts w:ascii="Times New Roman" w:hAnsi="Times New Roman"/>
          <w:bCs/>
          <w:iCs/>
          <w:sz w:val="24"/>
          <w:szCs w:val="24"/>
        </w:rPr>
        <w:t>Дом МГУКИ, 2007. – 480с. – Режим доступа:</w:t>
      </w:r>
    </w:p>
    <w:p w:rsidR="00135190" w:rsidRPr="001162D4" w:rsidRDefault="00C37FDE" w:rsidP="00135190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135190" w:rsidRPr="001162D4" w:rsidRDefault="00135190" w:rsidP="00135190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135190" w:rsidRPr="001162D4" w:rsidRDefault="00C37FDE" w:rsidP="00135190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http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revolution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allbest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ru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sociology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135190" w:rsidRPr="001162D4">
          <w:rPr>
            <w:rStyle w:val="a6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135190" w:rsidRPr="001162D4" w:rsidRDefault="00135190" w:rsidP="0013519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35190" w:rsidRPr="001162D4" w:rsidRDefault="00135190" w:rsidP="0013519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13. Материально-техническое обеспечение практики</w:t>
      </w:r>
    </w:p>
    <w:p w:rsidR="00135190" w:rsidRPr="001162D4" w:rsidRDefault="00135190" w:rsidP="00135190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Для проведения учебной практики необходимо следующее материально-техническое обеспечение:</w:t>
      </w:r>
    </w:p>
    <w:p w:rsidR="00135190" w:rsidRPr="001162D4" w:rsidRDefault="00135190" w:rsidP="0013519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</w:rPr>
        <w:t>специально оборудованные аудитории;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1162D4">
        <w:rPr>
          <w:rFonts w:ascii="Times New Roman" w:hAnsi="Times New Roman"/>
          <w:spacing w:val="-1"/>
          <w:sz w:val="24"/>
          <w:szCs w:val="24"/>
        </w:rPr>
        <w:t>DVD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фото-, аудио- и видеоаппаратура: фотоаппараты, магнитофоны, видеомагнитофоны; 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световое и звуковое оборудование;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реквизит, костюмы, декорации;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музыкальные инструменты;</w:t>
      </w:r>
    </w:p>
    <w:p w:rsidR="00135190" w:rsidRPr="001162D4" w:rsidRDefault="00135190" w:rsidP="001351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учебная и методическая литература.</w:t>
      </w:r>
    </w:p>
    <w:p w:rsidR="00E43A93" w:rsidRDefault="00E43A93"/>
    <w:sectPr w:rsidR="00E43A93" w:rsidSect="007646A9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5F"/>
    <w:multiLevelType w:val="hybridMultilevel"/>
    <w:tmpl w:val="20524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0091A"/>
    <w:multiLevelType w:val="hybridMultilevel"/>
    <w:tmpl w:val="A6EE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893"/>
    <w:multiLevelType w:val="hybridMultilevel"/>
    <w:tmpl w:val="220A452A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608E6"/>
    <w:multiLevelType w:val="hybridMultilevel"/>
    <w:tmpl w:val="20360E5E"/>
    <w:lvl w:ilvl="0" w:tplc="555AD6CE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2A5"/>
    <w:multiLevelType w:val="hybridMultilevel"/>
    <w:tmpl w:val="7830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1D28"/>
    <w:multiLevelType w:val="hybridMultilevel"/>
    <w:tmpl w:val="97EC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781"/>
    <w:multiLevelType w:val="hybridMultilevel"/>
    <w:tmpl w:val="38240BCA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B123CD"/>
    <w:multiLevelType w:val="hybridMultilevel"/>
    <w:tmpl w:val="5B4AB5B0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1F7962"/>
    <w:multiLevelType w:val="multilevel"/>
    <w:tmpl w:val="4CA49A1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37" w:hanging="1800"/>
      </w:pPr>
      <w:rPr>
        <w:rFonts w:hint="default"/>
      </w:rPr>
    </w:lvl>
  </w:abstractNum>
  <w:abstractNum w:abstractNumId="11" w15:restartNumberingAfterBreak="0">
    <w:nsid w:val="48D37D34"/>
    <w:multiLevelType w:val="hybridMultilevel"/>
    <w:tmpl w:val="0A14FB10"/>
    <w:lvl w:ilvl="0" w:tplc="2C681C0C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33016A"/>
    <w:multiLevelType w:val="hybridMultilevel"/>
    <w:tmpl w:val="CEAAE15A"/>
    <w:lvl w:ilvl="0" w:tplc="70DACF6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5824366A"/>
    <w:multiLevelType w:val="hybridMultilevel"/>
    <w:tmpl w:val="6554D04E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678BA"/>
    <w:multiLevelType w:val="hybridMultilevel"/>
    <w:tmpl w:val="EC1ED498"/>
    <w:lvl w:ilvl="0" w:tplc="CA6898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A3E0C41"/>
    <w:multiLevelType w:val="hybridMultilevel"/>
    <w:tmpl w:val="7352AA00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7" w15:restartNumberingAfterBreak="0">
    <w:nsid w:val="6EC42584"/>
    <w:multiLevelType w:val="hybridMultilevel"/>
    <w:tmpl w:val="4790C7D8"/>
    <w:lvl w:ilvl="0" w:tplc="87787C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6F1B3194"/>
    <w:multiLevelType w:val="hybridMultilevel"/>
    <w:tmpl w:val="663EF418"/>
    <w:lvl w:ilvl="0" w:tplc="70DACF6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8"/>
  </w:num>
  <w:num w:numId="5">
    <w:abstractNumId w:val="12"/>
  </w:num>
  <w:num w:numId="6">
    <w:abstractNumId w:val="17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6E37"/>
    <w:rsid w:val="00135190"/>
    <w:rsid w:val="0018207E"/>
    <w:rsid w:val="002963E8"/>
    <w:rsid w:val="00451086"/>
    <w:rsid w:val="0047468A"/>
    <w:rsid w:val="005703EB"/>
    <w:rsid w:val="007646A9"/>
    <w:rsid w:val="00765782"/>
    <w:rsid w:val="0087555E"/>
    <w:rsid w:val="00C37FDE"/>
    <w:rsid w:val="00DB1072"/>
    <w:rsid w:val="00DC238C"/>
    <w:rsid w:val="00E04D03"/>
    <w:rsid w:val="00E26E37"/>
    <w:rsid w:val="00E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6128-38E8-4686-AA61-CF7DBC4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9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5190"/>
    <w:pPr>
      <w:spacing w:after="0"/>
      <w:ind w:firstLine="851"/>
    </w:pPr>
    <w:rPr>
      <w:noProof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5190"/>
    <w:rPr>
      <w:rFonts w:ascii="Calibri" w:eastAsia="Times New Roman" w:hAnsi="Calibri" w:cs="Times New Roman"/>
      <w:noProof/>
      <w:szCs w:val="20"/>
      <w:lang w:val="en-US" w:eastAsia="ru-RU"/>
    </w:rPr>
  </w:style>
  <w:style w:type="paragraph" w:styleId="a3">
    <w:name w:val="Body Text Indent"/>
    <w:basedOn w:val="a"/>
    <w:link w:val="a4"/>
    <w:rsid w:val="00135190"/>
    <w:pPr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5190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Default">
    <w:name w:val="Default"/>
    <w:rsid w:val="00135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35190"/>
    <w:pPr>
      <w:ind w:left="720"/>
      <w:contextualSpacing/>
    </w:pPr>
  </w:style>
  <w:style w:type="character" w:styleId="a6">
    <w:name w:val="Hyperlink"/>
    <w:basedOn w:val="a0"/>
    <w:rsid w:val="00135190"/>
    <w:rPr>
      <w:rFonts w:cs="Times New Roman"/>
      <w:color w:val="0000FF"/>
      <w:u w:val="single"/>
    </w:rPr>
  </w:style>
  <w:style w:type="character" w:customStyle="1" w:styleId="nobr1">
    <w:name w:val="nobr1"/>
    <w:basedOn w:val="a0"/>
    <w:rsid w:val="00135190"/>
  </w:style>
  <w:style w:type="paragraph" w:customStyle="1" w:styleId="31">
    <w:name w:val="Основной текст 31"/>
    <w:basedOn w:val="a"/>
    <w:rsid w:val="0013519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3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9</cp:revision>
  <dcterms:created xsi:type="dcterms:W3CDTF">2016-11-03T13:56:00Z</dcterms:created>
  <dcterms:modified xsi:type="dcterms:W3CDTF">2018-10-25T10:35:00Z</dcterms:modified>
</cp:coreProperties>
</file>