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38" w:rsidRPr="00DF10A5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10A5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1B5538" w:rsidRPr="00DF10A5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10A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автономное </w:t>
      </w:r>
      <w:r w:rsidRPr="00DF10A5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</w:p>
    <w:p w:rsidR="001B5538" w:rsidRPr="00DF10A5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10A5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1B5538" w:rsidRPr="00DF10A5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10A5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1B5538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0BE6">
        <w:rPr>
          <w:rFonts w:ascii="Times New Roman" w:hAnsi="Times New Roman"/>
          <w:sz w:val="28"/>
          <w:szCs w:val="28"/>
          <w:lang w:val="ru-RU"/>
        </w:rPr>
        <w:t>Институт культуры и искусств</w:t>
      </w:r>
      <w:r w:rsidRPr="003B50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B5538" w:rsidRPr="003B50F5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B50F5">
        <w:rPr>
          <w:rFonts w:ascii="Times New Roman" w:hAnsi="Times New Roman" w:cs="Times New Roman"/>
          <w:sz w:val="28"/>
          <w:szCs w:val="28"/>
          <w:lang w:val="ru-RU"/>
        </w:rPr>
        <w:t>Кафедра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социально-культурной деятельности </w:t>
      </w:r>
    </w:p>
    <w:p w:rsidR="001B5538" w:rsidRPr="003B50F5" w:rsidRDefault="001B5538" w:rsidP="001B55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538" w:rsidRPr="00790AD6" w:rsidRDefault="001B5538" w:rsidP="001B5538">
      <w:pPr>
        <w:rPr>
          <w:rFonts w:ascii="Times New Roman" w:hAnsi="Times New Roman" w:cs="Times New Roman"/>
          <w:lang w:val="ru-RU"/>
        </w:rPr>
      </w:pPr>
    </w:p>
    <w:p w:rsidR="001B5538" w:rsidRPr="00790AD6" w:rsidRDefault="001B5538" w:rsidP="001B5538">
      <w:pPr>
        <w:rPr>
          <w:rFonts w:ascii="Times New Roman" w:hAnsi="Times New Roman" w:cs="Times New Roman"/>
          <w:lang w:val="ru-RU"/>
        </w:rPr>
      </w:pPr>
    </w:p>
    <w:p w:rsidR="001B5538" w:rsidRPr="00790AD6" w:rsidRDefault="001B5538" w:rsidP="001B5538">
      <w:pPr>
        <w:rPr>
          <w:rFonts w:ascii="Times New Roman" w:hAnsi="Times New Roman" w:cs="Times New Roman"/>
          <w:lang w:val="ru-RU"/>
        </w:rPr>
      </w:pPr>
    </w:p>
    <w:p w:rsidR="001B5538" w:rsidRPr="00790AD6" w:rsidRDefault="001B5538" w:rsidP="001B5538">
      <w:pPr>
        <w:rPr>
          <w:rFonts w:ascii="Times New Roman" w:hAnsi="Times New Roman" w:cs="Times New Roman"/>
          <w:lang w:val="ru-RU"/>
        </w:rPr>
      </w:pPr>
    </w:p>
    <w:p w:rsidR="001B5538" w:rsidRPr="00790AD6" w:rsidRDefault="001B5538" w:rsidP="001B5538">
      <w:pPr>
        <w:rPr>
          <w:rFonts w:ascii="Times New Roman" w:hAnsi="Times New Roman" w:cs="Times New Roman"/>
          <w:lang w:val="ru-RU"/>
        </w:rPr>
      </w:pPr>
    </w:p>
    <w:p w:rsidR="001B5538" w:rsidRPr="00790AD6" w:rsidRDefault="001B5538" w:rsidP="001B5538">
      <w:pPr>
        <w:jc w:val="center"/>
        <w:rPr>
          <w:rFonts w:ascii="Times New Roman" w:hAnsi="Times New Roman" w:cs="Times New Roman"/>
          <w:b/>
          <w:lang w:val="ru-RU"/>
        </w:rPr>
      </w:pPr>
    </w:p>
    <w:p w:rsidR="001B5538" w:rsidRPr="00DD7FCE" w:rsidRDefault="001B5538" w:rsidP="001B55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</w:t>
      </w:r>
    </w:p>
    <w:p w:rsidR="001B5538" w:rsidRPr="00DD7FCE" w:rsidRDefault="003B306E" w:rsidP="001B55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ПРОИЗВОДСТВЕННОЙ </w:t>
      </w:r>
      <w:r w:rsidR="001B5538" w:rsidRPr="00FA736D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 w:rsidR="007C6068">
        <w:rPr>
          <w:rFonts w:ascii="Times New Roman" w:hAnsi="Times New Roman" w:cs="Times New Roman"/>
          <w:sz w:val="28"/>
          <w:szCs w:val="28"/>
          <w:lang w:val="ru-RU"/>
        </w:rPr>
        <w:t xml:space="preserve"> (ПО ПОЛУЧЕНИЮ ПРОФЕССИОНАЛЬНЫХ УМЕНИЙ И ОПЫТА ПРОФЕССИОНАЛЬНОЙ ДЕЯТЕЛЬНОСТИ)</w:t>
      </w:r>
    </w:p>
    <w:p w:rsidR="001B5538" w:rsidRPr="00790AD6" w:rsidRDefault="001B5538" w:rsidP="001B55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5538" w:rsidRPr="00790AD6" w:rsidRDefault="001B5538" w:rsidP="001B55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5538" w:rsidRPr="00790AD6" w:rsidRDefault="001B5538" w:rsidP="001B55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5538" w:rsidRPr="00DF10A5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10A5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B5538" w:rsidRPr="00367CC9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67CC9">
        <w:rPr>
          <w:rFonts w:ascii="Times New Roman" w:hAnsi="Times New Roman"/>
          <w:sz w:val="28"/>
          <w:szCs w:val="28"/>
          <w:lang w:val="ru-RU"/>
        </w:rPr>
        <w:t>44.04.01. Педагогическое образование</w:t>
      </w:r>
    </w:p>
    <w:p w:rsidR="001B5538" w:rsidRPr="003F0C80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0C80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1B5538" w:rsidRPr="003F0C80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67CC9">
        <w:rPr>
          <w:rFonts w:ascii="Times New Roman" w:hAnsi="Times New Roman" w:cs="Times New Roman"/>
          <w:sz w:val="28"/>
          <w:szCs w:val="28"/>
          <w:lang w:val="ru-RU"/>
        </w:rPr>
        <w:t>Режиссура досуговых программ: теория и практика</w:t>
      </w:r>
    </w:p>
    <w:p w:rsidR="001B5538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538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538" w:rsidRPr="00790AD6" w:rsidRDefault="001B5538" w:rsidP="001B55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538" w:rsidRDefault="001B5538" w:rsidP="001B5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538" w:rsidRDefault="001B5538" w:rsidP="001B5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538" w:rsidRDefault="001B5538" w:rsidP="001B5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538" w:rsidRDefault="001B5538" w:rsidP="001B5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538" w:rsidRDefault="001B5538" w:rsidP="001B5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077E" w:rsidRDefault="00DF077E" w:rsidP="001B5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538" w:rsidRPr="00DD7FCE" w:rsidRDefault="001B5538" w:rsidP="001B5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1B5538" w:rsidRDefault="001B5538" w:rsidP="001B55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671356">
        <w:rPr>
          <w:rFonts w:ascii="Times New Roman" w:hAnsi="Times New Roman" w:cs="Times New Roman"/>
          <w:sz w:val="28"/>
          <w:szCs w:val="28"/>
          <w:lang w:val="ru-RU"/>
        </w:rPr>
        <w:t>8</w:t>
      </w:r>
      <w:bookmarkStart w:id="0" w:name="_GoBack"/>
      <w:bookmarkEnd w:id="0"/>
    </w:p>
    <w:p w:rsidR="003B306E" w:rsidRPr="00664A0B" w:rsidRDefault="001B5538" w:rsidP="003B30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64A0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1. </w:t>
      </w:r>
      <w:r w:rsidR="00CB3E5C" w:rsidRPr="00664A0B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="00E116F2" w:rsidRPr="00664A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B306E" w:rsidRPr="00664A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производственной </w:t>
      </w:r>
      <w:r w:rsidRPr="00664A0B">
        <w:rPr>
          <w:rFonts w:ascii="Times New Roman" w:hAnsi="Times New Roman" w:cs="Times New Roman"/>
          <w:b/>
          <w:sz w:val="24"/>
          <w:szCs w:val="24"/>
          <w:lang w:val="ru-RU"/>
        </w:rPr>
        <w:t>практики</w:t>
      </w:r>
      <w:r w:rsidR="007C60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(практики по получению профессиональных умений и опыта профессиональной деятельности)</w:t>
      </w:r>
      <w:r w:rsidR="0064017B" w:rsidRPr="00664A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4017B" w:rsidRPr="00664A0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397043" w:rsidRPr="00664A0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397043" w:rsidRPr="00664A0B">
        <w:rPr>
          <w:rFonts w:ascii="Times New Roman" w:hAnsi="Times New Roman"/>
          <w:sz w:val="24"/>
          <w:szCs w:val="24"/>
          <w:lang w:val="ru-RU"/>
        </w:rPr>
        <w:t xml:space="preserve">формирование у магистрантов </w:t>
      </w:r>
      <w:r w:rsidR="00664A0B" w:rsidRPr="00664A0B">
        <w:rPr>
          <w:rFonts w:ascii="Times New Roman" w:hAnsi="Times New Roman" w:cs="Times New Roman"/>
          <w:sz w:val="24"/>
          <w:szCs w:val="24"/>
          <w:lang w:val="ru-RU"/>
        </w:rPr>
        <w:t>компетентности</w:t>
      </w:r>
      <w:r w:rsidR="00397043" w:rsidRPr="00664A0B">
        <w:rPr>
          <w:rFonts w:ascii="Times New Roman" w:hAnsi="Times New Roman"/>
          <w:sz w:val="24"/>
          <w:szCs w:val="24"/>
          <w:lang w:val="ru-RU"/>
        </w:rPr>
        <w:t xml:space="preserve"> в сфере </w:t>
      </w:r>
      <w:r w:rsidR="00CB353C">
        <w:rPr>
          <w:rFonts w:ascii="Times New Roman" w:hAnsi="Times New Roman"/>
          <w:sz w:val="24"/>
          <w:szCs w:val="24"/>
          <w:lang w:val="ru-RU"/>
        </w:rPr>
        <w:t>организаци</w:t>
      </w:r>
      <w:r w:rsidR="002D23B2">
        <w:rPr>
          <w:rFonts w:ascii="Times New Roman" w:hAnsi="Times New Roman"/>
          <w:sz w:val="24"/>
          <w:szCs w:val="24"/>
          <w:lang w:val="ru-RU"/>
        </w:rPr>
        <w:t>и и постановки культурно-</w:t>
      </w:r>
      <w:r w:rsidR="00E55A43" w:rsidRPr="00E55A43">
        <w:rPr>
          <w:rFonts w:ascii="Times New Roman" w:hAnsi="Times New Roman"/>
          <w:sz w:val="24"/>
          <w:szCs w:val="24"/>
          <w:lang w:val="ru-RU"/>
        </w:rPr>
        <w:t>досугов</w:t>
      </w:r>
      <w:r w:rsidR="00CB353C">
        <w:rPr>
          <w:rFonts w:ascii="Times New Roman" w:hAnsi="Times New Roman"/>
          <w:sz w:val="24"/>
          <w:szCs w:val="24"/>
          <w:lang w:val="ru-RU"/>
        </w:rPr>
        <w:t>ых программ</w:t>
      </w:r>
      <w:r w:rsidR="001216BA" w:rsidRPr="00664A0B">
        <w:rPr>
          <w:rFonts w:ascii="Times New Roman" w:hAnsi="Times New Roman"/>
          <w:sz w:val="24"/>
          <w:szCs w:val="24"/>
          <w:lang w:val="ru-RU"/>
        </w:rPr>
        <w:t>.</w:t>
      </w:r>
    </w:p>
    <w:p w:rsidR="00422762" w:rsidRPr="00FD0900" w:rsidRDefault="00422762" w:rsidP="00422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5538" w:rsidRPr="00FD0900" w:rsidRDefault="001B5538" w:rsidP="00422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0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Задачи </w:t>
      </w:r>
      <w:r w:rsidR="003B306E" w:rsidRPr="00FD0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производственной </w:t>
      </w:r>
      <w:r w:rsidRPr="00FD0900">
        <w:rPr>
          <w:rFonts w:ascii="Times New Roman" w:hAnsi="Times New Roman" w:cs="Times New Roman"/>
          <w:b/>
          <w:sz w:val="24"/>
          <w:szCs w:val="24"/>
          <w:lang w:val="ru-RU"/>
        </w:rPr>
        <w:t>практики</w:t>
      </w:r>
      <w:r w:rsidR="00422762" w:rsidRPr="00FD090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FD0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07114" w:rsidRPr="00FD0900" w:rsidRDefault="00207114" w:rsidP="0020711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0900">
        <w:rPr>
          <w:rFonts w:ascii="Times New Roman" w:hAnsi="Times New Roman"/>
          <w:sz w:val="24"/>
          <w:szCs w:val="24"/>
          <w:lang w:val="ru-RU"/>
        </w:rPr>
        <w:t xml:space="preserve">создание условий для практической апробации теоретических </w:t>
      </w:r>
      <w:r w:rsidRPr="00FD0900">
        <w:rPr>
          <w:rFonts w:ascii="Times New Roman" w:hAnsi="Times New Roman"/>
          <w:sz w:val="24"/>
          <w:szCs w:val="24"/>
          <w:lang w:val="ru-RU" w:eastAsia="ru-RU"/>
        </w:rPr>
        <w:t xml:space="preserve">знаний, умений и навыков, полученных в </w:t>
      </w:r>
      <w:r w:rsidRPr="00FD0900">
        <w:rPr>
          <w:rFonts w:ascii="Times New Roman" w:hAnsi="Times New Roman"/>
          <w:sz w:val="24"/>
          <w:szCs w:val="24"/>
          <w:lang w:val="ru-RU"/>
        </w:rPr>
        <w:t>процессе изучения дисциплин магистерской программы;</w:t>
      </w:r>
    </w:p>
    <w:p w:rsidR="0064017B" w:rsidRPr="00FD0900" w:rsidRDefault="00207114" w:rsidP="0042276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pacing w:val="-5"/>
          <w:sz w:val="24"/>
          <w:szCs w:val="24"/>
          <w:shd w:val="clear" w:color="auto" w:fill="FFFFFF"/>
          <w:lang w:val="ru-RU"/>
        </w:rPr>
        <w:t>формирование представлений о специфике и технологиях</w:t>
      </w:r>
      <w:r w:rsidRPr="00207114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AE3549">
        <w:rPr>
          <w:rFonts w:ascii="Times New Roman" w:hAnsi="Times New Roman"/>
          <w:shd w:val="clear" w:color="auto" w:fill="FFFFFF"/>
          <w:lang w:val="ru-RU"/>
        </w:rPr>
        <w:t>по</w:t>
      </w:r>
      <w:r>
        <w:rPr>
          <w:rFonts w:ascii="Times New Roman" w:hAnsi="Times New Roman"/>
          <w:shd w:val="clear" w:color="auto" w:fill="FFFFFF"/>
          <w:lang w:val="ru-RU"/>
        </w:rPr>
        <w:t xml:space="preserve">становки </w:t>
      </w:r>
      <w:r w:rsidR="00074C2B">
        <w:rPr>
          <w:rFonts w:ascii="Times New Roman" w:hAnsi="Times New Roman"/>
          <w:shd w:val="clear" w:color="auto" w:fill="FFFFFF"/>
          <w:lang w:val="ru-RU"/>
        </w:rPr>
        <w:t>культурно-</w:t>
      </w:r>
      <w:r>
        <w:rPr>
          <w:rFonts w:ascii="Times New Roman" w:hAnsi="Times New Roman"/>
          <w:shd w:val="clear" w:color="auto" w:fill="FFFFFF"/>
          <w:lang w:val="ru-RU"/>
        </w:rPr>
        <w:t>досуговых</w:t>
      </w:r>
      <w:r w:rsidRPr="00AE3549">
        <w:rPr>
          <w:rFonts w:ascii="Times New Roman" w:hAnsi="Times New Roman"/>
          <w:shd w:val="clear" w:color="auto" w:fill="FFFFFF"/>
          <w:lang w:val="ru-RU"/>
        </w:rPr>
        <w:t xml:space="preserve"> программ</w:t>
      </w:r>
      <w:r>
        <w:rPr>
          <w:rFonts w:ascii="Times New Roman" w:hAnsi="Times New Roman"/>
          <w:shd w:val="clear" w:color="auto" w:fill="FFFFFF"/>
          <w:lang w:val="ru-RU"/>
        </w:rPr>
        <w:t xml:space="preserve"> для разных групп населения в учреждениях </w:t>
      </w:r>
      <w:r w:rsidR="002D23B2">
        <w:rPr>
          <w:rFonts w:ascii="Times New Roman" w:hAnsi="Times New Roman"/>
          <w:shd w:val="clear" w:color="auto" w:fill="FFFFFF"/>
          <w:lang w:val="ru-RU"/>
        </w:rPr>
        <w:t xml:space="preserve">культуры и </w:t>
      </w:r>
      <w:r>
        <w:rPr>
          <w:rFonts w:ascii="Times New Roman" w:hAnsi="Times New Roman"/>
          <w:shd w:val="clear" w:color="auto" w:fill="FFFFFF"/>
          <w:lang w:val="ru-RU"/>
        </w:rPr>
        <w:t xml:space="preserve">образования; </w:t>
      </w:r>
      <w:r>
        <w:rPr>
          <w:rFonts w:ascii="Times New Roman" w:hAnsi="Times New Roman"/>
          <w:spacing w:val="-5"/>
          <w:sz w:val="24"/>
          <w:szCs w:val="24"/>
          <w:shd w:val="clear" w:color="auto" w:fill="FFFFFF"/>
          <w:lang w:val="ru-RU"/>
        </w:rPr>
        <w:t xml:space="preserve"> </w:t>
      </w:r>
    </w:p>
    <w:p w:rsidR="00422762" w:rsidRPr="00FD0900" w:rsidRDefault="00FD0900" w:rsidP="0042276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0900">
        <w:rPr>
          <w:rFonts w:ascii="Times New Roman" w:hAnsi="Times New Roman"/>
          <w:sz w:val="24"/>
          <w:szCs w:val="24"/>
          <w:lang w:val="ru-RU"/>
        </w:rPr>
        <w:t>р</w:t>
      </w:r>
      <w:r w:rsidRPr="00FD0900">
        <w:rPr>
          <w:rFonts w:ascii="Times New Roman" w:hAnsi="Times New Roman"/>
          <w:sz w:val="24"/>
          <w:szCs w:val="24"/>
        </w:rPr>
        <w:t>азвитие профессиональной рефлексии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D0900" w:rsidRPr="00FD0900" w:rsidRDefault="00FD0900" w:rsidP="00FD0900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017B" w:rsidRPr="00422762" w:rsidRDefault="001B5538" w:rsidP="004227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0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Место </w:t>
      </w:r>
      <w:r w:rsidR="003B306E" w:rsidRPr="00FD0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производственной </w:t>
      </w:r>
      <w:r w:rsidRPr="00FD0900">
        <w:rPr>
          <w:rFonts w:ascii="Times New Roman" w:hAnsi="Times New Roman" w:cs="Times New Roman"/>
          <w:b/>
          <w:sz w:val="24"/>
          <w:szCs w:val="24"/>
          <w:lang w:val="ru-RU"/>
        </w:rPr>
        <w:t>практики в структуре программы</w:t>
      </w:r>
      <w:r w:rsidR="00422762" w:rsidRPr="00FD0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FD0900" w:rsidRPr="00FD0900">
        <w:rPr>
          <w:rFonts w:ascii="Times New Roman" w:hAnsi="Times New Roman" w:cs="Times New Roman"/>
          <w:sz w:val="24"/>
          <w:szCs w:val="24"/>
          <w:lang w:val="ru-RU"/>
        </w:rPr>
        <w:t>Производственная</w:t>
      </w:r>
      <w:r w:rsidR="0064017B" w:rsidRPr="00FD0900">
        <w:rPr>
          <w:rFonts w:ascii="Times New Roman" w:hAnsi="Times New Roman"/>
          <w:sz w:val="24"/>
          <w:szCs w:val="24"/>
          <w:lang w:val="ru-RU"/>
        </w:rPr>
        <w:t xml:space="preserve"> практика входит в</w:t>
      </w:r>
      <w:r w:rsidR="0064017B" w:rsidRPr="00422762">
        <w:rPr>
          <w:rFonts w:ascii="Times New Roman" w:hAnsi="Times New Roman"/>
          <w:sz w:val="24"/>
          <w:szCs w:val="24"/>
          <w:lang w:val="ru-RU"/>
        </w:rPr>
        <w:t xml:space="preserve"> цикл Б.2 </w:t>
      </w:r>
      <w:r w:rsidR="0064017B" w:rsidRPr="00422762">
        <w:rPr>
          <w:rFonts w:ascii="Times New Roman" w:hAnsi="Times New Roman"/>
          <w:bCs/>
          <w:sz w:val="24"/>
          <w:szCs w:val="24"/>
          <w:lang w:val="ru-RU"/>
        </w:rPr>
        <w:t xml:space="preserve">«Практики и НИРМ» </w:t>
      </w:r>
      <w:r w:rsidR="0064017B" w:rsidRPr="00422762">
        <w:rPr>
          <w:rFonts w:ascii="Times New Roman" w:hAnsi="Times New Roman"/>
          <w:sz w:val="24"/>
          <w:szCs w:val="24"/>
          <w:lang w:val="ru-RU"/>
        </w:rPr>
        <w:t xml:space="preserve">и является обязательной для освоения обучающимся. </w:t>
      </w:r>
      <w:r w:rsidR="00FD0900" w:rsidRPr="00FD0900">
        <w:rPr>
          <w:rFonts w:ascii="Times New Roman" w:hAnsi="Times New Roman" w:cs="Times New Roman"/>
          <w:sz w:val="24"/>
          <w:szCs w:val="24"/>
          <w:lang w:val="ru-RU"/>
        </w:rPr>
        <w:t>Производственная</w:t>
      </w:r>
      <w:r w:rsidR="00FD0900" w:rsidRPr="00FD0900"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64017B" w:rsidRPr="00422762">
        <w:rPr>
          <w:rFonts w:ascii="Times New Roman" w:hAnsi="Times New Roman"/>
          <w:sz w:val="24"/>
          <w:szCs w:val="24"/>
          <w:lang w:val="ru-RU"/>
        </w:rPr>
        <w:t>рактика проводится в</w:t>
      </w:r>
      <w:r w:rsidR="00FD0900">
        <w:rPr>
          <w:rFonts w:ascii="Times New Roman" w:hAnsi="Times New Roman"/>
          <w:sz w:val="24"/>
          <w:szCs w:val="24"/>
          <w:lang w:val="ru-RU"/>
        </w:rPr>
        <w:t xml:space="preserve"> 3</w:t>
      </w:r>
      <w:r w:rsidR="0064017B" w:rsidRPr="00422762">
        <w:rPr>
          <w:rFonts w:ascii="Times New Roman" w:hAnsi="Times New Roman"/>
          <w:sz w:val="24"/>
          <w:szCs w:val="24"/>
          <w:lang w:val="ru-RU"/>
        </w:rPr>
        <w:t xml:space="preserve"> семестре.</w:t>
      </w:r>
    </w:p>
    <w:p w:rsidR="0064017B" w:rsidRPr="00422762" w:rsidRDefault="0064017B" w:rsidP="00422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2762" w:rsidRPr="00EE13D2" w:rsidRDefault="001B5538" w:rsidP="00EE1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3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Способы и формы проведения </w:t>
      </w:r>
      <w:r w:rsidR="00FD0900" w:rsidRPr="00FD0900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производственной</w:t>
      </w:r>
      <w:r w:rsidR="00E116F2" w:rsidRPr="00EE13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E13D2">
        <w:rPr>
          <w:rFonts w:ascii="Times New Roman" w:hAnsi="Times New Roman" w:cs="Times New Roman"/>
          <w:b/>
          <w:sz w:val="24"/>
          <w:szCs w:val="24"/>
          <w:lang w:val="ru-RU"/>
        </w:rPr>
        <w:t>практики</w:t>
      </w:r>
      <w:r w:rsidR="00CC5E8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422762" w:rsidRPr="00EE1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0900" w:rsidRPr="00FD0900">
        <w:rPr>
          <w:rFonts w:ascii="Times New Roman" w:hAnsi="Times New Roman" w:cs="Times New Roman"/>
          <w:sz w:val="24"/>
          <w:szCs w:val="24"/>
          <w:lang w:val="ru-RU"/>
        </w:rPr>
        <w:t>Практика по получению профессиональных умений и опыта профессиональной деятельности</w:t>
      </w:r>
      <w:r w:rsidR="00FD0900">
        <w:rPr>
          <w:rFonts w:ascii="Times New Roman" w:hAnsi="Times New Roman" w:cs="Times New Roman"/>
          <w:sz w:val="24"/>
          <w:szCs w:val="24"/>
          <w:lang w:val="ru-RU"/>
        </w:rPr>
        <w:t>. П</w:t>
      </w:r>
      <w:r w:rsidR="00EE13D2" w:rsidRPr="00EE13D2">
        <w:rPr>
          <w:rFonts w:ascii="Times New Roman" w:hAnsi="Times New Roman" w:cs="Times New Roman"/>
          <w:sz w:val="24"/>
          <w:szCs w:val="24"/>
          <w:lang w:val="ru-RU"/>
        </w:rPr>
        <w:t xml:space="preserve">роводится с </w:t>
      </w:r>
      <w:r w:rsidR="008950B5">
        <w:rPr>
          <w:rFonts w:ascii="Times New Roman" w:hAnsi="Times New Roman" w:cs="Times New Roman"/>
          <w:sz w:val="24"/>
          <w:szCs w:val="24"/>
          <w:lang w:val="ru-RU"/>
        </w:rPr>
        <w:t>обучающимися и</w:t>
      </w:r>
      <w:r w:rsidR="00EE13D2" w:rsidRPr="00EE13D2">
        <w:rPr>
          <w:rFonts w:ascii="Times New Roman" w:hAnsi="Times New Roman" w:cs="Times New Roman"/>
          <w:sz w:val="24"/>
          <w:szCs w:val="24"/>
          <w:lang w:val="ru-RU"/>
        </w:rPr>
        <w:t>ндивидуально, в составе учебных групп или подгрупп.</w:t>
      </w:r>
    </w:p>
    <w:p w:rsidR="00EE13D2" w:rsidRPr="00422762" w:rsidRDefault="00EE13D2" w:rsidP="00422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2762" w:rsidRPr="00411614" w:rsidRDefault="001B5538" w:rsidP="00155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227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2C785B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422762">
        <w:rPr>
          <w:rFonts w:ascii="Times New Roman" w:hAnsi="Times New Roman" w:cs="Times New Roman"/>
          <w:b/>
          <w:sz w:val="24"/>
          <w:szCs w:val="24"/>
          <w:lang w:val="ru-RU"/>
        </w:rPr>
        <w:t>есто и время проведения</w:t>
      </w:r>
      <w:r w:rsidR="00E116F2" w:rsidRPr="004227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B306E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производственной</w:t>
      </w:r>
      <w:r w:rsidR="00E116F2" w:rsidRPr="004227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22762">
        <w:rPr>
          <w:rFonts w:ascii="Times New Roman" w:hAnsi="Times New Roman" w:cs="Times New Roman"/>
          <w:b/>
          <w:sz w:val="24"/>
          <w:szCs w:val="24"/>
          <w:lang w:val="ru-RU"/>
        </w:rPr>
        <w:t>практики</w:t>
      </w:r>
      <w:r w:rsidR="004227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A94D9D" w:rsidRPr="00FD0900">
        <w:rPr>
          <w:rFonts w:ascii="Times New Roman" w:hAnsi="Times New Roman" w:cs="Times New Roman"/>
          <w:sz w:val="24"/>
          <w:szCs w:val="24"/>
          <w:lang w:val="ru-RU"/>
        </w:rPr>
        <w:t>Производственная</w:t>
      </w:r>
      <w:r w:rsidR="00422762" w:rsidRPr="0041161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22762" w:rsidRPr="00411614">
        <w:rPr>
          <w:rFonts w:ascii="Times New Roman" w:hAnsi="Times New Roman"/>
          <w:sz w:val="24"/>
          <w:szCs w:val="24"/>
          <w:lang w:val="ru-RU"/>
        </w:rPr>
        <w:t>практика магистрантов, обучающихся по направлению «</w:t>
      </w:r>
      <w:r w:rsidR="00422762">
        <w:rPr>
          <w:rFonts w:ascii="Times New Roman" w:hAnsi="Times New Roman"/>
          <w:sz w:val="24"/>
          <w:szCs w:val="24"/>
          <w:lang w:val="ru-RU"/>
        </w:rPr>
        <w:t>Педагогическое образование</w:t>
      </w:r>
      <w:r w:rsidR="00422762" w:rsidRPr="00411614">
        <w:rPr>
          <w:rFonts w:ascii="Times New Roman" w:hAnsi="Times New Roman"/>
          <w:sz w:val="24"/>
          <w:szCs w:val="24"/>
          <w:lang w:val="ru-RU"/>
        </w:rPr>
        <w:t>», проводится в сторонних</w:t>
      </w:r>
      <w:r w:rsidR="00155105">
        <w:rPr>
          <w:rFonts w:ascii="Times New Roman" w:hAnsi="Times New Roman"/>
          <w:sz w:val="24"/>
          <w:szCs w:val="24"/>
          <w:lang w:val="ru-RU"/>
        </w:rPr>
        <w:t xml:space="preserve"> организациях или на выпускающей</w:t>
      </w:r>
      <w:r w:rsidR="00422762" w:rsidRPr="00411614">
        <w:rPr>
          <w:rFonts w:ascii="Times New Roman" w:hAnsi="Times New Roman"/>
          <w:sz w:val="24"/>
          <w:szCs w:val="24"/>
          <w:lang w:val="ru-RU"/>
        </w:rPr>
        <w:t xml:space="preserve"> кафедр</w:t>
      </w:r>
      <w:r w:rsidR="00155105">
        <w:rPr>
          <w:rFonts w:ascii="Times New Roman" w:hAnsi="Times New Roman"/>
          <w:sz w:val="24"/>
          <w:szCs w:val="24"/>
          <w:lang w:val="ru-RU"/>
        </w:rPr>
        <w:t>е</w:t>
      </w:r>
      <w:r w:rsidR="00422762" w:rsidRPr="0041161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94D9D" w:rsidRPr="00FD0900">
        <w:rPr>
          <w:rFonts w:ascii="Times New Roman" w:hAnsi="Times New Roman" w:cs="Times New Roman"/>
          <w:sz w:val="24"/>
          <w:szCs w:val="24"/>
          <w:lang w:val="ru-RU"/>
        </w:rPr>
        <w:t>Производственная</w:t>
      </w:r>
      <w:r w:rsidR="00422762" w:rsidRPr="0041161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22762" w:rsidRPr="00411614">
        <w:rPr>
          <w:rFonts w:ascii="Times New Roman" w:hAnsi="Times New Roman"/>
          <w:sz w:val="24"/>
          <w:szCs w:val="24"/>
          <w:lang w:val="ru-RU"/>
        </w:rPr>
        <w:t xml:space="preserve">практика </w:t>
      </w:r>
      <w:r w:rsidR="00A94D9D">
        <w:rPr>
          <w:rFonts w:ascii="Times New Roman" w:hAnsi="Times New Roman"/>
          <w:sz w:val="24"/>
          <w:szCs w:val="24"/>
          <w:lang w:val="ru-RU"/>
        </w:rPr>
        <w:t>проводится на 2</w:t>
      </w:r>
      <w:r w:rsidR="00155105">
        <w:rPr>
          <w:rFonts w:ascii="Times New Roman" w:hAnsi="Times New Roman"/>
          <w:sz w:val="24"/>
          <w:szCs w:val="24"/>
          <w:lang w:val="ru-RU"/>
        </w:rPr>
        <w:t xml:space="preserve"> курсе, </w:t>
      </w:r>
      <w:r w:rsidR="00422762" w:rsidRPr="00411614">
        <w:rPr>
          <w:rFonts w:ascii="Times New Roman" w:hAnsi="Times New Roman"/>
          <w:sz w:val="24"/>
          <w:szCs w:val="24"/>
          <w:lang w:val="ru-RU"/>
        </w:rPr>
        <w:t>завершается дифференцированным зачетом.</w:t>
      </w:r>
      <w:r w:rsidR="002C785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22762" w:rsidRPr="00422762" w:rsidRDefault="00422762" w:rsidP="00422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75CE" w:rsidRDefault="001B5538" w:rsidP="00422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2762">
        <w:rPr>
          <w:rFonts w:ascii="Times New Roman" w:hAnsi="Times New Roman" w:cs="Times New Roman"/>
          <w:b/>
          <w:sz w:val="24"/>
          <w:szCs w:val="24"/>
          <w:lang w:val="ru-RU"/>
        </w:rPr>
        <w:t>6. Планируемые результаты обучения при прохождении практики</w:t>
      </w:r>
      <w:r w:rsidR="00D375C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155105" w:rsidRPr="00422762" w:rsidRDefault="00155105" w:rsidP="00422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3"/>
        <w:gridCol w:w="4677"/>
        <w:gridCol w:w="1391"/>
      </w:tblGrid>
      <w:tr w:rsidR="00115907" w:rsidRPr="00E34786" w:rsidTr="00637DA0">
        <w:trPr>
          <w:trHeight w:val="971"/>
          <w:jc w:val="center"/>
        </w:trPr>
        <w:tc>
          <w:tcPr>
            <w:tcW w:w="3803" w:type="dxa"/>
            <w:vAlign w:val="center"/>
          </w:tcPr>
          <w:p w:rsidR="001B5538" w:rsidRPr="00E34786" w:rsidRDefault="001B5538" w:rsidP="00E347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4786">
              <w:rPr>
                <w:rFonts w:ascii="Times New Roman" w:hAnsi="Times New Roman" w:cs="Times New Roman"/>
                <w:lang w:val="ru-RU"/>
              </w:rPr>
              <w:t>Наименование трудо</w:t>
            </w:r>
            <w:r w:rsidRPr="00E34786">
              <w:rPr>
                <w:rFonts w:ascii="Times New Roman" w:hAnsi="Times New Roman" w:cs="Times New Roman"/>
              </w:rPr>
              <w:t>вого действия</w:t>
            </w:r>
          </w:p>
        </w:tc>
        <w:tc>
          <w:tcPr>
            <w:tcW w:w="4677" w:type="dxa"/>
            <w:vAlign w:val="center"/>
          </w:tcPr>
          <w:p w:rsidR="001B5538" w:rsidRPr="00E34786" w:rsidRDefault="001B5538" w:rsidP="00E347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786">
              <w:rPr>
                <w:rFonts w:ascii="Times New Roman" w:hAnsi="Times New Roman" w:cs="Times New Roman"/>
              </w:rPr>
              <w:t>Наименование</w:t>
            </w:r>
          </w:p>
          <w:p w:rsidR="001B5538" w:rsidRPr="00E34786" w:rsidRDefault="001B5538" w:rsidP="00E347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4786">
              <w:rPr>
                <w:rFonts w:ascii="Times New Roman" w:hAnsi="Times New Roman" w:cs="Times New Roman"/>
              </w:rPr>
              <w:t>вида деятельности</w:t>
            </w:r>
          </w:p>
        </w:tc>
        <w:tc>
          <w:tcPr>
            <w:tcW w:w="1391" w:type="dxa"/>
            <w:vAlign w:val="center"/>
          </w:tcPr>
          <w:p w:rsidR="001B5538" w:rsidRPr="00E34786" w:rsidRDefault="001B5538" w:rsidP="00E347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786">
              <w:rPr>
                <w:rFonts w:ascii="Times New Roman" w:hAnsi="Times New Roman" w:cs="Times New Roman"/>
              </w:rPr>
              <w:t>Количество часов/зачетных единиц</w:t>
            </w:r>
          </w:p>
        </w:tc>
      </w:tr>
      <w:tr w:rsidR="00637DA0" w:rsidRPr="002D6E2B" w:rsidTr="00637DA0">
        <w:trPr>
          <w:jc w:val="center"/>
        </w:trPr>
        <w:tc>
          <w:tcPr>
            <w:tcW w:w="3803" w:type="dxa"/>
          </w:tcPr>
          <w:p w:rsidR="00637DA0" w:rsidRPr="002D6E2B" w:rsidRDefault="00637DA0" w:rsidP="00E347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D6E2B">
              <w:rPr>
                <w:rFonts w:ascii="Times New Roman" w:hAnsi="Times New Roman" w:cs="Times New Roman"/>
                <w:lang w:val="ru-RU"/>
              </w:rP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  <w:tc>
          <w:tcPr>
            <w:tcW w:w="4677" w:type="dxa"/>
          </w:tcPr>
          <w:p w:rsidR="00637DA0" w:rsidRPr="002D6E2B" w:rsidRDefault="00637DA0" w:rsidP="00E347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2D6E2B">
              <w:rPr>
                <w:rFonts w:ascii="Times New Roman" w:hAnsi="Times New Roman" w:cs="Times New Roman"/>
                <w:lang w:val="ru-RU"/>
              </w:rPr>
              <w:t>нализ деятельности профильной организации.</w:t>
            </w:r>
          </w:p>
          <w:p w:rsidR="00637DA0" w:rsidRDefault="00637DA0" w:rsidP="00E347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на рабочем месте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37DA0" w:rsidRDefault="00637DA0" w:rsidP="00E347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2D6E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Выполнение производственных заданий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  <w:p w:rsidR="00637DA0" w:rsidRPr="002D6E2B" w:rsidRDefault="00637DA0" w:rsidP="00637D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отче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тной документации по</w:t>
            </w: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е.</w:t>
            </w:r>
          </w:p>
        </w:tc>
        <w:tc>
          <w:tcPr>
            <w:tcW w:w="1391" w:type="dxa"/>
          </w:tcPr>
          <w:p w:rsidR="00637DA0" w:rsidRPr="00E34786" w:rsidRDefault="00637DA0" w:rsidP="00C627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72/2</w:t>
            </w:r>
          </w:p>
        </w:tc>
      </w:tr>
      <w:tr w:rsidR="00637DA0" w:rsidRPr="002D6E2B" w:rsidTr="00637DA0">
        <w:trPr>
          <w:jc w:val="center"/>
        </w:trPr>
        <w:tc>
          <w:tcPr>
            <w:tcW w:w="3803" w:type="dxa"/>
          </w:tcPr>
          <w:p w:rsidR="00637DA0" w:rsidRPr="002D6E2B" w:rsidRDefault="00637DA0" w:rsidP="00E347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D6E2B">
              <w:rPr>
                <w:rFonts w:ascii="Times New Roman" w:hAnsi="Times New Roman" w:cs="Times New Roman"/>
                <w:lang w:val="ru-RU"/>
              </w:rPr>
              <w:t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  <w:tc>
          <w:tcPr>
            <w:tcW w:w="4677" w:type="dxa"/>
          </w:tcPr>
          <w:p w:rsidR="00637DA0" w:rsidRPr="002D6E2B" w:rsidRDefault="00637DA0" w:rsidP="002D6E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2D6E2B">
              <w:rPr>
                <w:rFonts w:ascii="Times New Roman" w:hAnsi="Times New Roman" w:cs="Times New Roman"/>
                <w:lang w:val="ru-RU"/>
              </w:rPr>
              <w:t>нализ деятельности профильной организации.</w:t>
            </w:r>
          </w:p>
          <w:p w:rsidR="00637DA0" w:rsidRDefault="00637DA0" w:rsidP="002D6E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на рабочем месте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37DA0" w:rsidRDefault="00637DA0" w:rsidP="002D6E2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2D6E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Выполнение производственных заданий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  <w:p w:rsidR="00637DA0" w:rsidRPr="002D6E2B" w:rsidRDefault="00637DA0" w:rsidP="002D6E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отчетной документации по результатам практики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91" w:type="dxa"/>
          </w:tcPr>
          <w:p w:rsidR="00637DA0" w:rsidRPr="00E34786" w:rsidRDefault="00637DA0" w:rsidP="00637D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72/2</w:t>
            </w:r>
          </w:p>
        </w:tc>
      </w:tr>
      <w:tr w:rsidR="00637DA0" w:rsidRPr="002D6E2B" w:rsidTr="00637DA0">
        <w:trPr>
          <w:jc w:val="center"/>
        </w:trPr>
        <w:tc>
          <w:tcPr>
            <w:tcW w:w="3803" w:type="dxa"/>
          </w:tcPr>
          <w:p w:rsidR="00637DA0" w:rsidRPr="002D6E2B" w:rsidRDefault="00637DA0" w:rsidP="00E347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D6E2B">
              <w:rPr>
                <w:rFonts w:ascii="Times New Roman" w:hAnsi="Times New Roman" w:cs="Times New Roman"/>
                <w:lang w:val="ru-RU"/>
              </w:rPr>
              <w:t>Анализ процесса и результатов реализации программ дополнительного образования организацией, осуществляющей образовательную деятельность</w:t>
            </w:r>
          </w:p>
        </w:tc>
        <w:tc>
          <w:tcPr>
            <w:tcW w:w="4677" w:type="dxa"/>
          </w:tcPr>
          <w:p w:rsidR="00637DA0" w:rsidRPr="002D6E2B" w:rsidRDefault="00637DA0" w:rsidP="002D6E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2D6E2B">
              <w:rPr>
                <w:rFonts w:ascii="Times New Roman" w:hAnsi="Times New Roman" w:cs="Times New Roman"/>
                <w:lang w:val="ru-RU"/>
              </w:rPr>
              <w:t>нализ деятельности профильной организации.</w:t>
            </w:r>
          </w:p>
          <w:p w:rsidR="00637DA0" w:rsidRDefault="00637DA0" w:rsidP="002D6E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на рабочем месте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37DA0" w:rsidRDefault="00637DA0" w:rsidP="002D6E2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2D6E2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Выполнение производственных заданий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  <w:p w:rsidR="00637DA0" w:rsidRPr="002D6E2B" w:rsidRDefault="00637DA0" w:rsidP="002D6E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отчетной документации по результатам практики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91" w:type="dxa"/>
          </w:tcPr>
          <w:p w:rsidR="00637DA0" w:rsidRPr="00E34786" w:rsidRDefault="00637DA0" w:rsidP="00637D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72/2</w:t>
            </w:r>
          </w:p>
        </w:tc>
      </w:tr>
    </w:tbl>
    <w:p w:rsidR="00E34786" w:rsidRDefault="00E34786" w:rsidP="00E34786">
      <w:pPr>
        <w:spacing w:after="0"/>
        <w:rPr>
          <w:rFonts w:ascii="Times New Roman" w:hAnsi="Times New Roman" w:cs="Times New Roman"/>
          <w:b/>
          <w:lang w:val="ru-RU"/>
        </w:rPr>
      </w:pPr>
    </w:p>
    <w:p w:rsidR="002C785B" w:rsidRPr="002C785B" w:rsidRDefault="001B5538" w:rsidP="002C785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>7.</w:t>
      </w:r>
      <w:r w:rsidR="00E116F2"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C785B" w:rsidRPr="002C785B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>бъем практики в зачетных единицах и ее продолжительность в неделях</w:t>
      </w:r>
      <w:r w:rsidR="002C785B"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2C785B" w:rsidRPr="002C785B">
        <w:rPr>
          <w:rFonts w:ascii="Times New Roman" w:hAnsi="Times New Roman"/>
          <w:sz w:val="24"/>
          <w:szCs w:val="24"/>
          <w:lang w:val="ru-RU"/>
        </w:rPr>
        <w:t xml:space="preserve">Общая трудоемкость </w:t>
      </w:r>
      <w:r w:rsidR="003B306E" w:rsidRPr="003B306E">
        <w:rPr>
          <w:rFonts w:ascii="Times New Roman" w:hAnsi="Times New Roman" w:cs="Times New Roman"/>
          <w:sz w:val="24"/>
          <w:szCs w:val="24"/>
          <w:lang w:val="ru-RU"/>
        </w:rPr>
        <w:t>производственной</w:t>
      </w:r>
      <w:r w:rsidR="002C785B" w:rsidRPr="002C785B">
        <w:rPr>
          <w:rFonts w:ascii="Times New Roman" w:hAnsi="Times New Roman"/>
          <w:sz w:val="24"/>
          <w:szCs w:val="24"/>
          <w:lang w:val="ru-RU"/>
        </w:rPr>
        <w:t xml:space="preserve"> практики составляет 216</w:t>
      </w:r>
      <w:r w:rsidR="002C785B" w:rsidRPr="002C785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часов, 6 зачетных единиц.</w:t>
      </w:r>
      <w:r w:rsidR="002C785B" w:rsidRPr="002C785B">
        <w:rPr>
          <w:rFonts w:ascii="Times New Roman" w:hAnsi="Times New Roman"/>
          <w:iCs/>
          <w:sz w:val="24"/>
          <w:szCs w:val="24"/>
          <w:lang w:val="ru-RU"/>
        </w:rPr>
        <w:t xml:space="preserve"> Продолжительность практики – 4 недели.</w:t>
      </w:r>
    </w:p>
    <w:p w:rsidR="002C785B" w:rsidRPr="002C785B" w:rsidRDefault="002C785B" w:rsidP="002C7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16F2" w:rsidRPr="002C785B" w:rsidRDefault="001B5538" w:rsidP="002C7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8.</w:t>
      </w:r>
      <w:r w:rsidR="00E116F2"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Структура и содержание </w:t>
      </w:r>
      <w:r w:rsidR="003B306E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производственной</w:t>
      </w: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практики</w:t>
      </w:r>
      <w:r w:rsidR="00D6126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407050" w:rsidRDefault="00407050" w:rsidP="00407050">
      <w:pPr>
        <w:shd w:val="clear" w:color="auto" w:fill="FFFFFF"/>
        <w:autoSpaceDE w:val="0"/>
        <w:snapToGrid w:val="0"/>
        <w:spacing w:after="0" w:line="240" w:lineRule="auto"/>
        <w:ind w:hanging="1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tbl>
      <w:tblPr>
        <w:tblW w:w="100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5670"/>
        <w:gridCol w:w="1656"/>
      </w:tblGrid>
      <w:tr w:rsidR="00D375CE" w:rsidRPr="00BD587A" w:rsidTr="00AE35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CE" w:rsidRPr="00BD587A" w:rsidRDefault="00D375CE" w:rsidP="00531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D587A">
              <w:rPr>
                <w:rFonts w:ascii="Times New Roman" w:hAnsi="Times New Roman"/>
                <w:bCs/>
                <w:iCs/>
              </w:rPr>
              <w:t>№</w:t>
            </w:r>
          </w:p>
          <w:p w:rsidR="00D375CE" w:rsidRPr="00BD587A" w:rsidRDefault="00D375CE" w:rsidP="00531AF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D587A">
              <w:rPr>
                <w:rFonts w:ascii="Times New Roman" w:hAnsi="Times New Roman"/>
                <w:bCs/>
                <w:iCs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CE" w:rsidRPr="00BD587A" w:rsidRDefault="00D375CE" w:rsidP="00D375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D587A">
              <w:rPr>
                <w:rFonts w:ascii="Times New Roman" w:hAnsi="Times New Roman"/>
                <w:bCs/>
                <w:iCs/>
                <w:lang w:val="ru-RU"/>
              </w:rPr>
              <w:t>Э</w:t>
            </w:r>
            <w:r w:rsidRPr="00BD587A">
              <w:rPr>
                <w:rFonts w:ascii="Times New Roman" w:hAnsi="Times New Roman"/>
                <w:bCs/>
                <w:iCs/>
              </w:rPr>
              <w:t>тапы практики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CE" w:rsidRPr="00BD587A" w:rsidRDefault="00D375CE" w:rsidP="00531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  <w:r w:rsidRPr="00BD587A">
              <w:rPr>
                <w:rFonts w:ascii="Times New Roman" w:hAnsi="Times New Roman"/>
                <w:bCs/>
                <w:iCs/>
                <w:lang w:val="ru-RU"/>
              </w:rPr>
              <w:t xml:space="preserve">Виды работ на практике, включая самостоятельную работу магистрантов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CE" w:rsidRPr="00BD587A" w:rsidRDefault="00D375CE" w:rsidP="00531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D587A">
              <w:rPr>
                <w:rFonts w:ascii="Times New Roman" w:hAnsi="Times New Roman"/>
                <w:bCs/>
                <w:iCs/>
              </w:rPr>
              <w:t>Формы</w:t>
            </w:r>
          </w:p>
          <w:p w:rsidR="00D375CE" w:rsidRPr="00BD587A" w:rsidRDefault="00D375CE" w:rsidP="00531AF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D587A">
              <w:rPr>
                <w:rFonts w:ascii="Times New Roman" w:hAnsi="Times New Roman"/>
                <w:bCs/>
                <w:iCs/>
              </w:rPr>
              <w:t>текущего</w:t>
            </w:r>
          </w:p>
          <w:p w:rsidR="00D375CE" w:rsidRPr="00BD587A" w:rsidRDefault="00D375CE" w:rsidP="00531AF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D587A">
              <w:rPr>
                <w:rFonts w:ascii="Times New Roman" w:hAnsi="Times New Roman"/>
                <w:bCs/>
                <w:iCs/>
              </w:rPr>
              <w:t>контроля</w:t>
            </w:r>
          </w:p>
        </w:tc>
      </w:tr>
      <w:tr w:rsidR="00D375CE" w:rsidRPr="00BD587A" w:rsidTr="00AE354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CE" w:rsidRPr="00BD587A" w:rsidRDefault="00D375CE" w:rsidP="00531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D587A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CE" w:rsidRPr="00BD587A" w:rsidRDefault="00D375CE" w:rsidP="00531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D587A">
              <w:rPr>
                <w:rFonts w:ascii="Times New Roman" w:hAnsi="Times New Roman"/>
                <w:bCs/>
                <w:iCs/>
              </w:rPr>
              <w:t xml:space="preserve">Первый этап – </w:t>
            </w:r>
            <w:r w:rsidR="00637DA0" w:rsidRPr="00BD587A">
              <w:rPr>
                <w:rFonts w:ascii="Times New Roman" w:hAnsi="Times New Roman"/>
                <w:bCs/>
                <w:iCs/>
                <w:lang w:val="ru-RU"/>
              </w:rPr>
              <w:t>п</w:t>
            </w:r>
            <w:r w:rsidR="00637DA0" w:rsidRPr="00BD587A">
              <w:rPr>
                <w:rFonts w:ascii="Times New Roman" w:hAnsi="Times New Roman"/>
                <w:bCs/>
                <w:iCs/>
              </w:rPr>
              <w:t>одготовительный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4A8" w:rsidRPr="00BD587A" w:rsidRDefault="003A64A8" w:rsidP="00BD587A">
            <w:pPr>
              <w:pStyle w:val="a8"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uppressAutoHyphens/>
              <w:autoSpaceDE w:val="0"/>
              <w:snapToGri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D587A">
              <w:rPr>
                <w:rFonts w:ascii="Times New Roman" w:hAnsi="Times New Roman"/>
                <w:shd w:val="clear" w:color="auto" w:fill="FFFFFF"/>
                <w:lang w:val="ru-RU"/>
              </w:rPr>
              <w:t xml:space="preserve">Составить индивидуальный график прохождения практики. </w:t>
            </w:r>
          </w:p>
          <w:p w:rsidR="006B7ECC" w:rsidRPr="00BD587A" w:rsidRDefault="006B7ECC" w:rsidP="00BD587A">
            <w:pPr>
              <w:pStyle w:val="a8"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uppressAutoHyphens/>
              <w:autoSpaceDE w:val="0"/>
              <w:snapToGri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D587A">
              <w:rPr>
                <w:rFonts w:ascii="Times New Roman" w:hAnsi="Times New Roman"/>
                <w:shd w:val="clear" w:color="auto" w:fill="FFFFFF"/>
                <w:lang w:val="ru-RU"/>
              </w:rPr>
              <w:t xml:space="preserve">Ознакомиться с особенностями организации </w:t>
            </w:r>
            <w:r w:rsidRPr="00BD587A">
              <w:rPr>
                <w:rFonts w:ascii="Times New Roman" w:hAnsi="Times New Roman"/>
                <w:lang w:val="ru-RU"/>
              </w:rPr>
              <w:t xml:space="preserve">творческо-производственной </w:t>
            </w:r>
            <w:r w:rsidRPr="00BD587A">
              <w:rPr>
                <w:rFonts w:ascii="Times New Roman" w:hAnsi="Times New Roman"/>
                <w:shd w:val="clear" w:color="auto" w:fill="FFFFFF"/>
                <w:lang w:val="ru-RU"/>
              </w:rPr>
              <w:t xml:space="preserve">деятельности в </w:t>
            </w:r>
            <w:r w:rsidR="00BD587A" w:rsidRPr="00BD587A">
              <w:rPr>
                <w:rFonts w:ascii="Times New Roman" w:hAnsi="Times New Roman"/>
                <w:shd w:val="clear" w:color="auto" w:fill="FFFFFF"/>
                <w:lang w:val="ru-RU"/>
              </w:rPr>
              <w:t>базовом учреждении практики</w:t>
            </w:r>
            <w:r w:rsidRPr="00BD587A">
              <w:rPr>
                <w:rFonts w:ascii="Times New Roman" w:hAnsi="Times New Roman"/>
                <w:lang w:val="ru-RU"/>
              </w:rPr>
              <w:t>.</w:t>
            </w:r>
          </w:p>
          <w:p w:rsidR="00BD587A" w:rsidRPr="00BD587A" w:rsidRDefault="006B7ECC" w:rsidP="002D23B2">
            <w:pPr>
              <w:pStyle w:val="a8"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uppressAutoHyphens/>
              <w:autoSpaceDE w:val="0"/>
              <w:snapToGri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D587A">
              <w:rPr>
                <w:rFonts w:ascii="Times New Roman" w:hAnsi="Times New Roman"/>
                <w:shd w:val="clear" w:color="auto" w:fill="FFFFFF"/>
                <w:lang w:val="ru-RU"/>
              </w:rPr>
              <w:t xml:space="preserve">Проанализировать </w:t>
            </w:r>
            <w:r w:rsidR="003A64A8" w:rsidRPr="00BD587A">
              <w:rPr>
                <w:rFonts w:ascii="Times New Roman" w:hAnsi="Times New Roman"/>
                <w:lang w:val="ru-RU"/>
              </w:rPr>
              <w:t>специфику и технологии по</w:t>
            </w:r>
            <w:r w:rsidR="002D23B2">
              <w:rPr>
                <w:rFonts w:ascii="Times New Roman" w:hAnsi="Times New Roman"/>
                <w:lang w:val="ru-RU"/>
              </w:rPr>
              <w:t>становки культурно-</w:t>
            </w:r>
            <w:r w:rsidR="003A64A8" w:rsidRPr="00BD587A">
              <w:rPr>
                <w:rFonts w:ascii="Times New Roman" w:hAnsi="Times New Roman"/>
                <w:shd w:val="clear" w:color="auto" w:fill="FFFFFF"/>
                <w:lang w:val="ru-RU"/>
              </w:rPr>
              <w:t xml:space="preserve">досуговых программ </w:t>
            </w:r>
            <w:r w:rsidR="00BD587A" w:rsidRPr="00BD587A">
              <w:rPr>
                <w:rFonts w:ascii="Times New Roman" w:hAnsi="Times New Roman"/>
                <w:shd w:val="clear" w:color="auto" w:fill="FFFFFF"/>
                <w:lang w:val="ru-RU"/>
              </w:rPr>
              <w:t>в базовом учреждении практики.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CE" w:rsidRPr="00BD587A" w:rsidRDefault="00D375CE" w:rsidP="00531AF0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D587A">
              <w:rPr>
                <w:rFonts w:ascii="Times New Roman" w:hAnsi="Times New Roman"/>
                <w:iCs/>
              </w:rPr>
              <w:t>Отчет</w:t>
            </w:r>
          </w:p>
        </w:tc>
      </w:tr>
      <w:tr w:rsidR="00D375CE" w:rsidRPr="00BD587A" w:rsidTr="00AE354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CE" w:rsidRPr="00BD587A" w:rsidRDefault="00D375CE" w:rsidP="00531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D587A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CE" w:rsidRPr="00BD587A" w:rsidRDefault="00D375CE" w:rsidP="00531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val="ru-RU"/>
              </w:rPr>
            </w:pPr>
            <w:r w:rsidRPr="00BD587A">
              <w:rPr>
                <w:rFonts w:ascii="Times New Roman" w:hAnsi="Times New Roman"/>
                <w:bCs/>
                <w:iCs/>
                <w:lang w:val="ru-RU"/>
              </w:rPr>
              <w:t xml:space="preserve">Второй этап – </w:t>
            </w:r>
            <w:r w:rsidR="00637DA0" w:rsidRPr="00BD587A">
              <w:rPr>
                <w:rFonts w:ascii="Times New Roman" w:hAnsi="Times New Roman"/>
                <w:bCs/>
                <w:iCs/>
                <w:lang w:val="ru-RU"/>
              </w:rPr>
              <w:t>п</w:t>
            </w:r>
            <w:r w:rsidR="00637DA0" w:rsidRPr="00BD587A">
              <w:rPr>
                <w:rFonts w:ascii="Times New Roman" w:hAnsi="Times New Roman"/>
                <w:bCs/>
                <w:iCs/>
                <w:shd w:val="clear" w:color="auto" w:fill="FFFFFF"/>
              </w:rPr>
              <w:t>роизводственный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7A" w:rsidRPr="00AE3549" w:rsidRDefault="00BD587A" w:rsidP="00AE3549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317"/>
              </w:tabs>
              <w:suppressAutoHyphens/>
              <w:autoSpaceDE w:val="0"/>
              <w:snapToGri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E3549">
              <w:rPr>
                <w:rFonts w:ascii="Times New Roman" w:hAnsi="Times New Roman"/>
                <w:shd w:val="clear" w:color="auto" w:fill="FFFFFF"/>
                <w:lang w:val="ru-RU"/>
              </w:rPr>
              <w:t>Принять участие в подготовке массовых и групповых форм культурно-досуговой деятельности (театрализованные праздники, зрелища, представления, фестивали, конкурсы</w:t>
            </w:r>
            <w:r w:rsidR="00AE3549">
              <w:rPr>
                <w:rFonts w:ascii="Times New Roman" w:hAnsi="Times New Roman"/>
                <w:shd w:val="clear" w:color="auto" w:fill="FFFFFF"/>
                <w:lang w:val="ru-RU"/>
              </w:rPr>
              <w:t>, тематические вечера</w:t>
            </w:r>
            <w:r w:rsidRPr="00AE3549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и др.).</w:t>
            </w:r>
          </w:p>
          <w:p w:rsidR="00BD587A" w:rsidRPr="00AE3549" w:rsidRDefault="00BD587A" w:rsidP="00AE3549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317"/>
              </w:tabs>
              <w:suppressAutoHyphens/>
              <w:autoSpaceDE w:val="0"/>
              <w:snapToGri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E3549">
              <w:rPr>
                <w:rFonts w:ascii="Times New Roman" w:hAnsi="Times New Roman"/>
                <w:shd w:val="clear" w:color="auto" w:fill="FFFFFF"/>
                <w:lang w:val="ru-RU"/>
              </w:rPr>
              <w:t xml:space="preserve">Осуществить организационную и методическую помощь сотрудникам базового учреждения </w:t>
            </w:r>
            <w:r w:rsidR="00FE11E2">
              <w:rPr>
                <w:rFonts w:ascii="Times New Roman" w:hAnsi="Times New Roman"/>
                <w:shd w:val="clear" w:color="auto" w:fill="FFFFFF"/>
                <w:lang w:val="ru-RU"/>
              </w:rPr>
              <w:t xml:space="preserve">практики </w:t>
            </w:r>
            <w:r w:rsidRPr="00AE3549">
              <w:rPr>
                <w:rFonts w:ascii="Times New Roman" w:hAnsi="Times New Roman"/>
                <w:shd w:val="clear" w:color="auto" w:fill="FFFFFF"/>
                <w:lang w:val="ru-RU"/>
              </w:rPr>
              <w:t xml:space="preserve">в постановке </w:t>
            </w:r>
            <w:r w:rsidR="002D23B2">
              <w:rPr>
                <w:rFonts w:ascii="Times New Roman" w:hAnsi="Times New Roman"/>
                <w:shd w:val="clear" w:color="auto" w:fill="FFFFFF"/>
                <w:lang w:val="ru-RU"/>
              </w:rPr>
              <w:t>культурно-</w:t>
            </w:r>
            <w:r w:rsidRPr="00AE3549">
              <w:rPr>
                <w:rFonts w:ascii="Times New Roman" w:hAnsi="Times New Roman"/>
                <w:lang w:val="ru-RU"/>
              </w:rPr>
              <w:t>досуговых программ</w:t>
            </w:r>
            <w:r w:rsidRPr="00AE3549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для разных групп населения.</w:t>
            </w:r>
          </w:p>
          <w:p w:rsidR="00AE3549" w:rsidRPr="00AE3549" w:rsidRDefault="00BD587A" w:rsidP="00AE3549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317"/>
                <w:tab w:val="left" w:pos="1418"/>
              </w:tabs>
              <w:suppressAutoHyphens/>
              <w:autoSpaceDE w:val="0"/>
              <w:snapToGri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AE3549">
              <w:rPr>
                <w:rFonts w:ascii="Times New Roman" w:hAnsi="Times New Roman"/>
                <w:shd w:val="clear" w:color="auto" w:fill="FFFFFF"/>
                <w:lang w:val="ru-RU"/>
              </w:rPr>
              <w:t xml:space="preserve">Самостоятельно подготовить </w:t>
            </w:r>
            <w:r w:rsidR="002D23B2">
              <w:rPr>
                <w:rFonts w:ascii="Times New Roman" w:hAnsi="Times New Roman"/>
                <w:shd w:val="clear" w:color="auto" w:fill="FFFFFF"/>
                <w:lang w:val="ru-RU"/>
              </w:rPr>
              <w:t>культурно-</w:t>
            </w:r>
            <w:r w:rsidRPr="00AE3549">
              <w:rPr>
                <w:rFonts w:ascii="Times New Roman" w:hAnsi="Times New Roman"/>
                <w:shd w:val="clear" w:color="auto" w:fill="FFFFFF"/>
                <w:lang w:val="ru-RU"/>
              </w:rPr>
              <w:t>досуговую программу с использованием базовых технологических систем (</w:t>
            </w:r>
            <w:r w:rsidR="00AE3549">
              <w:rPr>
                <w:rFonts w:ascii="Times New Roman" w:hAnsi="Times New Roman"/>
                <w:shd w:val="clear" w:color="auto" w:fill="FFFFFF"/>
                <w:lang w:val="ru-RU"/>
              </w:rPr>
              <w:t xml:space="preserve">образовательных, проектных, </w:t>
            </w:r>
            <w:r w:rsidRPr="00AE3549">
              <w:rPr>
                <w:rFonts w:ascii="Times New Roman" w:hAnsi="Times New Roman"/>
                <w:shd w:val="clear" w:color="auto" w:fill="FFFFFF"/>
                <w:lang w:val="ru-RU"/>
              </w:rPr>
              <w:t xml:space="preserve">информационно-просветительных, </w:t>
            </w:r>
            <w:r w:rsidR="00AE3549">
              <w:rPr>
                <w:rFonts w:ascii="Times New Roman" w:hAnsi="Times New Roman"/>
                <w:shd w:val="clear" w:color="auto" w:fill="FFFFFF"/>
                <w:lang w:val="ru-RU"/>
              </w:rPr>
              <w:t>культуротворческих и др.</w:t>
            </w:r>
            <w:r w:rsidRPr="00AE3549">
              <w:rPr>
                <w:rFonts w:ascii="Times New Roman" w:hAnsi="Times New Roman"/>
                <w:shd w:val="clear" w:color="auto" w:fill="FFFFFF"/>
                <w:lang w:val="ru-RU"/>
              </w:rPr>
              <w:t>)</w:t>
            </w:r>
            <w:r w:rsidR="00AE3549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в соответствии с темой магистерской диссертации</w:t>
            </w:r>
            <w:r w:rsidRPr="00AE3549">
              <w:rPr>
                <w:rFonts w:ascii="Times New Roman" w:hAnsi="Times New Roman"/>
                <w:shd w:val="clear" w:color="auto" w:fill="FFFFFF"/>
                <w:lang w:val="ru-RU"/>
              </w:rPr>
              <w:t xml:space="preserve">. </w:t>
            </w:r>
          </w:p>
          <w:p w:rsidR="00D375CE" w:rsidRPr="00AE3549" w:rsidRDefault="00AE3549" w:rsidP="00AE3549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317"/>
                <w:tab w:val="left" w:pos="1418"/>
              </w:tabs>
              <w:suppressAutoHyphens/>
              <w:autoSpaceDE w:val="0"/>
              <w:snapToGri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AE3549">
              <w:rPr>
                <w:rFonts w:ascii="Times New Roman" w:hAnsi="Times New Roman"/>
                <w:shd w:val="clear" w:color="auto" w:fill="FFFFFF"/>
                <w:lang w:val="ru-RU"/>
              </w:rPr>
              <w:t xml:space="preserve">Внедрить авторские разработки в </w:t>
            </w:r>
            <w:r w:rsidRPr="00AE3549">
              <w:rPr>
                <w:rFonts w:ascii="Times New Roman" w:hAnsi="Times New Roman"/>
                <w:iCs/>
                <w:lang w:val="ru-RU"/>
              </w:rPr>
              <w:t xml:space="preserve">творческо-производственный </w:t>
            </w:r>
            <w:r w:rsidRPr="00AE3549">
              <w:rPr>
                <w:rFonts w:ascii="Times New Roman" w:hAnsi="Times New Roman"/>
                <w:shd w:val="clear" w:color="auto" w:fill="FFFFFF"/>
                <w:lang w:val="ru-RU"/>
              </w:rPr>
              <w:t>процесс базового</w:t>
            </w:r>
            <w:r w:rsidRPr="00AE3549">
              <w:rPr>
                <w:rFonts w:ascii="Times New Roman" w:hAnsi="Times New Roman"/>
                <w:iCs/>
                <w:lang w:val="ru-RU"/>
              </w:rPr>
              <w:t xml:space="preserve"> учреждения практики (в рамках </w:t>
            </w:r>
            <w:r w:rsidRPr="00AE3549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опытно-экспериментальной работы магистранта</w:t>
            </w:r>
            <w:r w:rsidRPr="00AE3549">
              <w:rPr>
                <w:rFonts w:ascii="Times New Roman" w:hAnsi="Times New Roman"/>
                <w:iCs/>
                <w:lang w:val="ru-RU"/>
              </w:rPr>
              <w:t>).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CE" w:rsidRPr="00BD587A" w:rsidRDefault="00D375CE" w:rsidP="00531AF0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D587A">
              <w:rPr>
                <w:rFonts w:ascii="Times New Roman" w:hAnsi="Times New Roman"/>
                <w:iCs/>
              </w:rPr>
              <w:t>Отчет</w:t>
            </w:r>
          </w:p>
        </w:tc>
      </w:tr>
      <w:tr w:rsidR="00D375CE" w:rsidRPr="00BD587A" w:rsidTr="00AE354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CE" w:rsidRPr="00BD587A" w:rsidRDefault="00D375CE" w:rsidP="00531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D587A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CE" w:rsidRPr="00BD587A" w:rsidRDefault="00D375CE" w:rsidP="00531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D587A">
              <w:rPr>
                <w:rFonts w:ascii="Times New Roman" w:hAnsi="Times New Roman"/>
                <w:bCs/>
                <w:iCs/>
              </w:rPr>
              <w:t xml:space="preserve">Третий этап – </w:t>
            </w:r>
          </w:p>
          <w:p w:rsidR="00D375CE" w:rsidRPr="00BD587A" w:rsidRDefault="00D375CE" w:rsidP="00531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D587A">
              <w:rPr>
                <w:rFonts w:ascii="Times New Roman" w:hAnsi="Times New Roman"/>
                <w:bCs/>
                <w:iCs/>
              </w:rPr>
              <w:t xml:space="preserve">отчетный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549" w:rsidRPr="00AE3549" w:rsidRDefault="00AE3549" w:rsidP="00BD587A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33"/>
                <w:tab w:val="left" w:pos="317"/>
              </w:tabs>
              <w:suppressAutoHyphens/>
              <w:autoSpaceDE w:val="0"/>
              <w:snapToGri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AE3549">
              <w:rPr>
                <w:rFonts w:ascii="Times New Roman" w:hAnsi="Times New Roman"/>
                <w:shd w:val="clear" w:color="auto" w:fill="FFFFFF"/>
                <w:lang w:val="ru-RU"/>
              </w:rPr>
              <w:t>Осуществить самоанализ проведенных мероприятий.</w:t>
            </w:r>
          </w:p>
          <w:p w:rsidR="00D375CE" w:rsidRPr="00BD587A" w:rsidRDefault="00D375CE" w:rsidP="00BD587A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33"/>
                <w:tab w:val="left" w:pos="317"/>
              </w:tabs>
              <w:suppressAutoHyphens/>
              <w:autoSpaceDE w:val="0"/>
              <w:snapToGri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BD587A">
              <w:rPr>
                <w:rFonts w:ascii="Times New Roman" w:hAnsi="Times New Roman"/>
                <w:lang w:val="ru-RU"/>
              </w:rPr>
              <w:t>Подготовить отчетную документацию по практике и предоставить ее руководителю практики в установленный срок.</w:t>
            </w:r>
          </w:p>
          <w:p w:rsidR="006B7ECC" w:rsidRPr="00BD587A" w:rsidRDefault="00D375CE" w:rsidP="00BD587A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317"/>
              </w:tabs>
              <w:suppressAutoHyphens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lang w:val="ru-RU"/>
              </w:rPr>
            </w:pPr>
            <w:r w:rsidRPr="00BD587A">
              <w:rPr>
                <w:rFonts w:ascii="Times New Roman" w:hAnsi="Times New Roman"/>
                <w:lang w:val="ru-RU"/>
              </w:rPr>
              <w:t>Выступить на итоговой конференции с отчетом о прохождении практики и мультимедийной презентацией.</w:t>
            </w:r>
            <w:r w:rsidR="006B7ECC" w:rsidRPr="00BD587A">
              <w:rPr>
                <w:rFonts w:ascii="Times New Roman" w:hAnsi="Times New Roman"/>
                <w:lang w:val="ru-RU"/>
              </w:rPr>
              <w:t xml:space="preserve"> </w:t>
            </w:r>
          </w:p>
          <w:p w:rsidR="00D375CE" w:rsidRPr="00BD587A" w:rsidRDefault="006B7ECC" w:rsidP="00BD587A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317"/>
              </w:tabs>
              <w:suppressAutoHyphens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BD587A">
              <w:rPr>
                <w:rFonts w:ascii="Times New Roman" w:hAnsi="Times New Roman"/>
                <w:lang w:val="ru-RU"/>
              </w:rPr>
              <w:t>Внести предложения по совершенствованию системы организации практики.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CE" w:rsidRPr="00BD587A" w:rsidRDefault="00D375CE" w:rsidP="00531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D587A">
              <w:rPr>
                <w:rFonts w:ascii="Times New Roman" w:hAnsi="Times New Roman"/>
                <w:iCs/>
              </w:rPr>
              <w:t>Дифференци</w:t>
            </w:r>
            <w:r w:rsidR="00AE3549">
              <w:rPr>
                <w:rFonts w:ascii="Times New Roman" w:hAnsi="Times New Roman"/>
                <w:iCs/>
                <w:lang w:val="ru-RU"/>
              </w:rPr>
              <w:t>-</w:t>
            </w:r>
            <w:r w:rsidRPr="00BD587A">
              <w:rPr>
                <w:rFonts w:ascii="Times New Roman" w:hAnsi="Times New Roman"/>
                <w:iCs/>
              </w:rPr>
              <w:t>рованный зачет</w:t>
            </w:r>
          </w:p>
        </w:tc>
      </w:tr>
    </w:tbl>
    <w:p w:rsidR="00D375CE" w:rsidRDefault="00D375CE" w:rsidP="00407050">
      <w:pPr>
        <w:shd w:val="clear" w:color="auto" w:fill="FFFFFF"/>
        <w:autoSpaceDE w:val="0"/>
        <w:snapToGrid w:val="0"/>
        <w:spacing w:after="0" w:line="240" w:lineRule="auto"/>
        <w:ind w:hanging="1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1D3DC4" w:rsidRPr="001D3DC4" w:rsidRDefault="001B5538" w:rsidP="00531AF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9. </w:t>
      </w:r>
      <w:r w:rsidRPr="001D3DC4">
        <w:rPr>
          <w:rFonts w:ascii="Times New Roman" w:hAnsi="Times New Roman" w:cs="Times New Roman"/>
          <w:b/>
          <w:sz w:val="24"/>
          <w:szCs w:val="24"/>
          <w:lang w:val="ru-RU"/>
        </w:rPr>
        <w:t>Описание форм отчетности (в том числе промежуточной аттестации обучающихся) по практике</w:t>
      </w:r>
      <w:r w:rsidR="001D3D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1D3DC4" w:rsidRPr="001D3DC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Защита практики проходит в форме выступления магистранта на итоговой конференции.</w:t>
      </w:r>
    </w:p>
    <w:p w:rsidR="001D3DC4" w:rsidRPr="001D3DC4" w:rsidRDefault="001D3DC4" w:rsidP="001D3DC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D3DC4">
        <w:rPr>
          <w:rFonts w:ascii="Times New Roman" w:hAnsi="Times New Roman"/>
          <w:iCs/>
          <w:sz w:val="24"/>
          <w:szCs w:val="24"/>
          <w:lang w:val="ru-RU"/>
        </w:rPr>
        <w:t xml:space="preserve">Отчетная документация по </w:t>
      </w:r>
      <w:r w:rsidR="003B306E" w:rsidRPr="003B306E">
        <w:rPr>
          <w:rFonts w:ascii="Times New Roman" w:hAnsi="Times New Roman" w:cs="Times New Roman"/>
          <w:sz w:val="24"/>
          <w:szCs w:val="24"/>
          <w:lang w:val="ru-RU"/>
        </w:rPr>
        <w:t>производственной</w:t>
      </w:r>
      <w:r w:rsidRPr="001D3DC4">
        <w:rPr>
          <w:rFonts w:ascii="Times New Roman" w:hAnsi="Times New Roman"/>
          <w:iCs/>
          <w:sz w:val="24"/>
          <w:szCs w:val="24"/>
          <w:lang w:val="ru-RU"/>
        </w:rPr>
        <w:t xml:space="preserve"> практике</w:t>
      </w:r>
      <w:r w:rsidRPr="001D3DC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включает в себя:</w:t>
      </w:r>
    </w:p>
    <w:p w:rsidR="001D3DC4" w:rsidRPr="001D3DC4" w:rsidRDefault="001D3DC4" w:rsidP="001D3DC4">
      <w:pPr>
        <w:pStyle w:val="a8"/>
        <w:numPr>
          <w:ilvl w:val="0"/>
          <w:numId w:val="13"/>
        </w:numPr>
        <w:suppressAutoHyphens/>
        <w:autoSpaceDE w:val="0"/>
        <w:spacing w:after="0" w:line="240" w:lineRule="auto"/>
        <w:ind w:left="99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D3DC4">
        <w:rPr>
          <w:rFonts w:ascii="Times New Roman" w:hAnsi="Times New Roman"/>
          <w:iCs/>
          <w:sz w:val="24"/>
          <w:szCs w:val="24"/>
          <w:shd w:val="clear" w:color="auto" w:fill="FFFFFF"/>
        </w:rPr>
        <w:t>отчет о прохождении практики;</w:t>
      </w:r>
    </w:p>
    <w:p w:rsidR="001D3DC4" w:rsidRPr="001D3DC4" w:rsidRDefault="001D3DC4" w:rsidP="001D3DC4">
      <w:pPr>
        <w:pStyle w:val="a8"/>
        <w:numPr>
          <w:ilvl w:val="0"/>
          <w:numId w:val="13"/>
        </w:numPr>
        <w:suppressAutoHyphens/>
        <w:autoSpaceDE w:val="0"/>
        <w:spacing w:after="0" w:line="240" w:lineRule="auto"/>
        <w:ind w:left="993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D3DC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отзыв о работе магистранта-практиканта, данный научным руководителем магистранта;</w:t>
      </w:r>
    </w:p>
    <w:p w:rsidR="001D3DC4" w:rsidRPr="001D3DC4" w:rsidRDefault="001D3DC4" w:rsidP="001D3DC4">
      <w:pPr>
        <w:pStyle w:val="a8"/>
        <w:numPr>
          <w:ilvl w:val="0"/>
          <w:numId w:val="13"/>
        </w:numPr>
        <w:suppressAutoHyphens/>
        <w:autoSpaceDE w:val="0"/>
        <w:spacing w:after="0" w:line="240" w:lineRule="auto"/>
        <w:ind w:left="99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D3DC4">
        <w:rPr>
          <w:rFonts w:ascii="Times New Roman" w:hAnsi="Times New Roman"/>
          <w:iCs/>
          <w:sz w:val="24"/>
          <w:szCs w:val="24"/>
          <w:shd w:val="clear" w:color="auto" w:fill="FFFFFF"/>
        </w:rPr>
        <w:t>самоанализ магистранта;</w:t>
      </w:r>
    </w:p>
    <w:p w:rsidR="001D3DC4" w:rsidRPr="00AE3549" w:rsidRDefault="001D3DC4" w:rsidP="001D3DC4">
      <w:pPr>
        <w:pStyle w:val="a8"/>
        <w:numPr>
          <w:ilvl w:val="0"/>
          <w:numId w:val="13"/>
        </w:numPr>
        <w:suppressAutoHyphens/>
        <w:autoSpaceDE w:val="0"/>
        <w:spacing w:after="0" w:line="240" w:lineRule="auto"/>
        <w:ind w:left="993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AE3549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рабочие материалы, созданные за время прохождения практики (</w:t>
      </w:r>
      <w:r w:rsidR="00AE3549" w:rsidRPr="00AE3549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сценарии, методические разработки, презентации, анкеты, аудиовизуальные материалы </w:t>
      </w:r>
      <w:r w:rsidRPr="00AE3549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и т.п.);</w:t>
      </w:r>
    </w:p>
    <w:p w:rsidR="001D3DC4" w:rsidRPr="001D3DC4" w:rsidRDefault="001D3DC4" w:rsidP="001D3DC4">
      <w:pPr>
        <w:pStyle w:val="a8"/>
        <w:numPr>
          <w:ilvl w:val="0"/>
          <w:numId w:val="13"/>
        </w:numPr>
        <w:suppressAutoHyphens/>
        <w:autoSpaceDE w:val="0"/>
        <w:spacing w:after="0" w:line="240" w:lineRule="auto"/>
        <w:ind w:left="993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D3DC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акт о внедрении в деятельность</w:t>
      </w:r>
      <w:r w:rsidR="004C6EEB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профильной организации а</w:t>
      </w:r>
      <w:r w:rsidRPr="001D3DC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вторских разработок (при их наличии).</w:t>
      </w:r>
    </w:p>
    <w:p w:rsidR="001D3DC4" w:rsidRPr="001D3DC4" w:rsidRDefault="001D3DC4" w:rsidP="001D3DC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D3DC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Отчетные материалы своевременно предоставляются руководителю практики. </w:t>
      </w:r>
    </w:p>
    <w:p w:rsidR="001D3DC4" w:rsidRPr="001D3DC4" w:rsidRDefault="001D3DC4" w:rsidP="001D3DC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D3DC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lastRenderedPageBreak/>
        <w:t>По итогам практики магистранту выставляется оценка.</w:t>
      </w:r>
    </w:p>
    <w:p w:rsidR="001D3DC4" w:rsidRDefault="001D3DC4" w:rsidP="001D3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5538" w:rsidRPr="002C785B" w:rsidRDefault="001B5538" w:rsidP="001D3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10. Образовательные, научно-исследовательские и научно-производственные технологии, используемые на </w:t>
      </w:r>
      <w:r w:rsidR="003B306E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производственной</w:t>
      </w:r>
      <w:r w:rsidR="003B306E"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>практике</w:t>
      </w:r>
      <w:r w:rsidR="001D3DC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D3DC4" w:rsidRPr="00411614" w:rsidRDefault="001D3DC4" w:rsidP="001D3DC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lang w:val="ru-RU"/>
        </w:rPr>
        <w:t xml:space="preserve">различные современные педагогические технологии, в том числе – технологии </w:t>
      </w:r>
      <w:r w:rsidRPr="00411614">
        <w:rPr>
          <w:rFonts w:ascii="Times New Roman" w:hAnsi="Times New Roman"/>
          <w:sz w:val="24"/>
          <w:szCs w:val="24"/>
          <w:lang w:val="ru-RU"/>
        </w:rPr>
        <w:t>личностно-ориентированные, сотворчества, проблемного обучения, интегрированного обучения, проектной деятельности, здоровьесберегающие (арт-терапевтические), коррекционные и другие;</w:t>
      </w:r>
    </w:p>
    <w:p w:rsidR="001D3DC4" w:rsidRPr="00411614" w:rsidRDefault="001D3DC4" w:rsidP="001D3DC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различные элементы педагогических технологий:</w:t>
      </w:r>
      <w:r w:rsidRPr="00411614">
        <w:rPr>
          <w:rFonts w:ascii="Times New Roman" w:hAnsi="Times New Roman"/>
          <w:iCs/>
          <w:sz w:val="24"/>
          <w:szCs w:val="24"/>
          <w:lang w:val="ru-RU"/>
        </w:rPr>
        <w:t xml:space="preserve"> индивидуальные образовательные маршруты, сочетание инвариантной и вариативной частей содержания образования, дифференцированные и творческие задания, мультимедийные презентации, эвристический метод, проблемное изложение, методы музыкальной и фольклорной терапии, цветотерапии, психодрамы и др. </w:t>
      </w:r>
    </w:p>
    <w:p w:rsidR="001D3DC4" w:rsidRDefault="001D3DC4" w:rsidP="001D3DC4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31AF0" w:rsidRPr="00531AF0" w:rsidRDefault="001B5538" w:rsidP="00531AF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11. Учебно-методическое обеспечение самостоятельной работы обучающихся на </w:t>
      </w:r>
      <w:r w:rsidR="003B306E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производственной</w:t>
      </w:r>
      <w:r w:rsidR="003B306E" w:rsidRPr="001D3D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D3DC4">
        <w:rPr>
          <w:rFonts w:ascii="Times New Roman" w:hAnsi="Times New Roman" w:cs="Times New Roman"/>
          <w:b/>
          <w:sz w:val="24"/>
          <w:szCs w:val="24"/>
          <w:lang w:val="ru-RU"/>
        </w:rPr>
        <w:t>практике</w:t>
      </w:r>
      <w:r w:rsidR="00531A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 xml:space="preserve">Результаты </w:t>
      </w:r>
      <w:r w:rsidR="00531AF0">
        <w:rPr>
          <w:rFonts w:ascii="Times New Roman" w:hAnsi="Times New Roman"/>
          <w:iCs/>
          <w:sz w:val="24"/>
          <w:szCs w:val="24"/>
          <w:lang w:val="ru-RU"/>
        </w:rPr>
        <w:t>практики о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 xml:space="preserve">бобщаются </w:t>
      </w:r>
      <w:r w:rsidR="00531AF0">
        <w:rPr>
          <w:rFonts w:ascii="Times New Roman" w:hAnsi="Times New Roman"/>
          <w:iCs/>
          <w:sz w:val="24"/>
          <w:szCs w:val="24"/>
          <w:lang w:val="ru-RU"/>
        </w:rPr>
        <w:t xml:space="preserve">магистрантом 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>в аналитическом отчете, который пред</w:t>
      </w:r>
      <w:r w:rsidR="00531AF0">
        <w:rPr>
          <w:rFonts w:ascii="Times New Roman" w:hAnsi="Times New Roman"/>
          <w:iCs/>
          <w:sz w:val="24"/>
          <w:szCs w:val="24"/>
          <w:lang w:val="ru-RU"/>
        </w:rPr>
        <w:t>о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>ставляется</w:t>
      </w:r>
      <w:r w:rsidR="00531AF0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 xml:space="preserve">руководителю </w:t>
      </w:r>
      <w:r w:rsidR="00531AF0">
        <w:rPr>
          <w:rFonts w:ascii="Times New Roman" w:hAnsi="Times New Roman"/>
          <w:iCs/>
          <w:sz w:val="24"/>
          <w:szCs w:val="24"/>
          <w:lang w:val="ru-RU"/>
        </w:rPr>
        <w:t>практики</w:t>
      </w:r>
      <w:r w:rsidR="008950B5">
        <w:rPr>
          <w:rFonts w:ascii="Times New Roman" w:hAnsi="Times New Roman"/>
          <w:iCs/>
          <w:sz w:val="24"/>
          <w:szCs w:val="24"/>
          <w:lang w:val="ru-RU"/>
        </w:rPr>
        <w:t xml:space="preserve"> в установленный срок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>. Основны</w:t>
      </w:r>
      <w:r w:rsidR="008B01AE">
        <w:rPr>
          <w:rFonts w:ascii="Times New Roman" w:hAnsi="Times New Roman"/>
          <w:iCs/>
          <w:sz w:val="24"/>
          <w:szCs w:val="24"/>
          <w:lang w:val="ru-RU"/>
        </w:rPr>
        <w:t>ми целями аналитического отчета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 xml:space="preserve"> являются: </w:t>
      </w:r>
      <w:r w:rsidR="00CC5E84">
        <w:rPr>
          <w:rFonts w:ascii="Times New Roman" w:hAnsi="Times New Roman"/>
          <w:iCs/>
          <w:sz w:val="24"/>
          <w:szCs w:val="24"/>
          <w:lang w:val="ru-RU"/>
        </w:rPr>
        <w:t>подробное описание содержания деятельности магистранта на практике, включая самостоятельную работу;</w:t>
      </w:r>
      <w:r w:rsidR="00531AF0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 xml:space="preserve">формализация и детальное изложение разработок, осуществленных </w:t>
      </w:r>
      <w:r w:rsidR="00CC5E84">
        <w:rPr>
          <w:rFonts w:ascii="Times New Roman" w:hAnsi="Times New Roman"/>
          <w:iCs/>
          <w:sz w:val="24"/>
          <w:szCs w:val="24"/>
          <w:lang w:val="ru-RU"/>
        </w:rPr>
        <w:t>магистрантом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 xml:space="preserve"> в ходе</w:t>
      </w:r>
      <w:r w:rsidR="00531AF0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>прохождения практики</w:t>
      </w:r>
      <w:r w:rsidR="00531AF0">
        <w:rPr>
          <w:rFonts w:ascii="Times New Roman" w:hAnsi="Times New Roman"/>
          <w:iCs/>
          <w:sz w:val="24"/>
          <w:szCs w:val="24"/>
          <w:lang w:val="ru-RU"/>
        </w:rPr>
        <w:t xml:space="preserve">; 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>выводы</w:t>
      </w:r>
      <w:r w:rsidR="008950B5">
        <w:rPr>
          <w:rFonts w:ascii="Times New Roman" w:hAnsi="Times New Roman"/>
          <w:iCs/>
          <w:sz w:val="24"/>
          <w:szCs w:val="24"/>
          <w:lang w:val="ru-RU"/>
        </w:rPr>
        <w:t>,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 xml:space="preserve"> полученные </w:t>
      </w:r>
      <w:r w:rsidR="00CC5E84">
        <w:rPr>
          <w:rFonts w:ascii="Times New Roman" w:hAnsi="Times New Roman"/>
          <w:iCs/>
          <w:sz w:val="24"/>
          <w:szCs w:val="24"/>
          <w:lang w:val="ru-RU"/>
        </w:rPr>
        <w:t>по итогам практики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>.</w:t>
      </w:r>
    </w:p>
    <w:p w:rsidR="00531AF0" w:rsidRPr="00531AF0" w:rsidRDefault="00531AF0" w:rsidP="00531AF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531AF0">
        <w:rPr>
          <w:rFonts w:ascii="Times New Roman" w:hAnsi="Times New Roman"/>
          <w:iCs/>
          <w:sz w:val="24"/>
          <w:szCs w:val="24"/>
          <w:lang w:val="ru-RU"/>
        </w:rPr>
        <w:t xml:space="preserve">Аналитический отчет должен быть представлен руководителю </w:t>
      </w:r>
      <w:r w:rsidR="008950B5">
        <w:rPr>
          <w:rFonts w:ascii="Times New Roman" w:hAnsi="Times New Roman"/>
          <w:iCs/>
          <w:sz w:val="24"/>
          <w:szCs w:val="24"/>
          <w:lang w:val="ru-RU"/>
        </w:rPr>
        <w:t xml:space="preserve">практики </w:t>
      </w:r>
      <w:r w:rsidRPr="00531AF0">
        <w:rPr>
          <w:rFonts w:ascii="Times New Roman" w:hAnsi="Times New Roman"/>
          <w:iCs/>
          <w:sz w:val="24"/>
          <w:szCs w:val="24"/>
          <w:lang w:val="ru-RU"/>
        </w:rPr>
        <w:t>на подпись, удостоверяющую соответствие</w:t>
      </w:r>
      <w:r w:rsidR="008950B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531AF0">
        <w:rPr>
          <w:rFonts w:ascii="Times New Roman" w:hAnsi="Times New Roman"/>
          <w:iCs/>
          <w:sz w:val="24"/>
          <w:szCs w:val="24"/>
          <w:lang w:val="ru-RU"/>
        </w:rPr>
        <w:t xml:space="preserve">работы основным требованиям направления подготовки </w:t>
      </w:r>
      <w:r w:rsidR="008950B5">
        <w:rPr>
          <w:rFonts w:ascii="Times New Roman" w:hAnsi="Times New Roman"/>
          <w:iCs/>
          <w:sz w:val="24"/>
          <w:szCs w:val="24"/>
          <w:lang w:val="ru-RU"/>
        </w:rPr>
        <w:t>«Педагогическое образование»</w:t>
      </w:r>
      <w:r w:rsidRPr="00531AF0">
        <w:rPr>
          <w:rFonts w:ascii="Times New Roman" w:hAnsi="Times New Roman"/>
          <w:iCs/>
          <w:sz w:val="24"/>
          <w:szCs w:val="24"/>
          <w:lang w:val="ru-RU"/>
        </w:rPr>
        <w:t>.</w:t>
      </w:r>
      <w:r w:rsidR="008950B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531AF0">
        <w:rPr>
          <w:rFonts w:ascii="Times New Roman" w:hAnsi="Times New Roman"/>
          <w:iCs/>
          <w:sz w:val="24"/>
          <w:szCs w:val="24"/>
          <w:lang w:val="ru-RU"/>
        </w:rPr>
        <w:t>Сроки предоставления отчета регулируются нормативными актами и</w:t>
      </w:r>
      <w:r w:rsidR="008950B5">
        <w:rPr>
          <w:rFonts w:ascii="Times New Roman" w:hAnsi="Times New Roman"/>
          <w:iCs/>
          <w:sz w:val="24"/>
          <w:szCs w:val="24"/>
          <w:lang w:val="ru-RU"/>
        </w:rPr>
        <w:t xml:space="preserve"> распоряжениями директора института</w:t>
      </w:r>
      <w:r w:rsidRPr="00531AF0">
        <w:rPr>
          <w:rFonts w:ascii="Times New Roman" w:hAnsi="Times New Roman"/>
          <w:iCs/>
          <w:sz w:val="24"/>
          <w:szCs w:val="24"/>
          <w:lang w:val="ru-RU"/>
        </w:rPr>
        <w:t>.</w:t>
      </w:r>
    </w:p>
    <w:p w:rsidR="004C6EEB" w:rsidRPr="00531AF0" w:rsidRDefault="004C6EEB" w:rsidP="00531AF0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1B5538" w:rsidRDefault="001B5538" w:rsidP="00CC5E8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12. Учебно-методическое и информационное (в том числе программное) обеспечение </w:t>
      </w:r>
      <w:r w:rsidR="003B306E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производственной</w:t>
      </w:r>
      <w:r w:rsidR="00E116F2"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практики</w:t>
      </w:r>
      <w:r w:rsidR="00CC5E8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1D3DC4" w:rsidRPr="001D3DC4" w:rsidRDefault="001D3DC4" w:rsidP="001D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DC4">
        <w:rPr>
          <w:rFonts w:ascii="Times New Roman" w:hAnsi="Times New Roman" w:cs="Times New Roman"/>
          <w:sz w:val="24"/>
          <w:szCs w:val="24"/>
        </w:rPr>
        <w:t>а) рекомендуемая литература</w:t>
      </w:r>
    </w:p>
    <w:p w:rsidR="001D3DC4" w:rsidRPr="001D3DC4" w:rsidRDefault="001D3DC4" w:rsidP="001D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DC4">
        <w:rPr>
          <w:rFonts w:ascii="Times New Roman" w:hAnsi="Times New Roman" w:cs="Times New Roman"/>
          <w:sz w:val="24"/>
          <w:szCs w:val="24"/>
        </w:rPr>
        <w:t>Основная:</w:t>
      </w:r>
    </w:p>
    <w:p w:rsidR="001D3DC4" w:rsidRPr="001D3DC4" w:rsidRDefault="001D3DC4" w:rsidP="001D3DC4">
      <w:pPr>
        <w:pStyle w:val="a8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Жаркова, Л.С. Организация деятельности учреждений культуры: Учебник для студентов вузов культуры и искусств / Л.С. Жаркова. – М.: Издательский Дом МГУКИ, 2010. – 396 с. </w:t>
      </w:r>
    </w:p>
    <w:p w:rsidR="0059597A" w:rsidRDefault="0059597A" w:rsidP="0059597A">
      <w:pPr>
        <w:pStyle w:val="a8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08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9597A">
        <w:rPr>
          <w:rFonts w:ascii="Times New Roman" w:hAnsi="Times New Roman"/>
          <w:sz w:val="24"/>
          <w:szCs w:val="24"/>
          <w:lang w:val="ru-RU"/>
        </w:rPr>
        <w:t xml:space="preserve">Организация деятельности учреждений культуры клубного типа: учебное пособие / Под общ. ред. Н.П. Гончаровой. – СПб.: Издательство «Лань»; Издательство «ПЛАНЕТА МУЗЫКИ», 2015. – 448 с. </w:t>
      </w:r>
    </w:p>
    <w:p w:rsidR="0059597A" w:rsidRPr="0059597A" w:rsidRDefault="0059597A" w:rsidP="0059597A">
      <w:pPr>
        <w:pStyle w:val="a8"/>
        <w:numPr>
          <w:ilvl w:val="0"/>
          <w:numId w:val="11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597A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досуговых мероприятий</w:t>
      </w:r>
      <w:r>
        <w:rPr>
          <w:rFonts w:ascii="Times New Roman" w:hAnsi="Times New Roman" w:cs="Times New Roman"/>
          <w:sz w:val="24"/>
          <w:szCs w:val="24"/>
          <w:lang w:val="ru-RU"/>
        </w:rPr>
        <w:t>: учебник</w:t>
      </w:r>
      <w:r w:rsidRPr="005959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для использования в учеб. процессе образоват. учреждений, реализующих прогр. сред. проф. образования по спец. </w:t>
      </w:r>
      <w:r>
        <w:rPr>
          <w:rFonts w:ascii="Times New Roman" w:hAnsi="Times New Roman" w:cs="Times New Roman"/>
          <w:sz w:val="24"/>
          <w:szCs w:val="24"/>
          <w:lang w:val="ru-RU"/>
        </w:rPr>
        <w:t>«Педагогика доп. образования»</w:t>
      </w:r>
      <w:r w:rsidRPr="005959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 под ред. Б.В. Куприянова; [авт.: Б.В. Куприянов, Н.А. Опарина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др.]. - 2-е изд., стер. - М.: Academia</w:t>
      </w:r>
      <w:r w:rsidRPr="005959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Издат. центр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«Академия», 2015. – </w:t>
      </w:r>
      <w:r w:rsidRPr="0059597A">
        <w:rPr>
          <w:rFonts w:ascii="Times New Roman" w:eastAsia="Times New Roman" w:hAnsi="Times New Roman" w:cs="Times New Roman"/>
          <w:sz w:val="24"/>
          <w:szCs w:val="24"/>
          <w:lang w:val="ru-RU"/>
        </w:rPr>
        <w:t>284 с.</w:t>
      </w:r>
    </w:p>
    <w:p w:rsidR="004C6EEB" w:rsidRPr="004C6EEB" w:rsidRDefault="001D3DC4" w:rsidP="004C6EEB">
      <w:pPr>
        <w:pStyle w:val="a8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08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C6EEB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Па</w:t>
      </w:r>
      <w:r w:rsidRPr="004C6EEB">
        <w:rPr>
          <w:rFonts w:ascii="Times New Roman" w:hAnsi="Times New Roman" w:cs="Times New Roman"/>
          <w:bCs/>
          <w:sz w:val="24"/>
          <w:szCs w:val="24"/>
          <w:lang w:val="ru-RU" w:eastAsia="ru-RU"/>
        </w:rPr>
        <w:softHyphen/>
        <w:t>но</w:t>
      </w:r>
      <w:r w:rsidRPr="004C6EEB">
        <w:rPr>
          <w:rFonts w:ascii="Times New Roman" w:hAnsi="Times New Roman" w:cs="Times New Roman"/>
          <w:bCs/>
          <w:sz w:val="24"/>
          <w:szCs w:val="24"/>
          <w:lang w:val="ru-RU" w:eastAsia="ru-RU"/>
        </w:rPr>
        <w:softHyphen/>
        <w:t xml:space="preserve">ва, Н.Г. 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t>Пе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да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го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ги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че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ские ос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но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вы куль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тур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но-твор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че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ской де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я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тель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но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сти в сфе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ре до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су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га: учеб. по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со</w:t>
      </w:r>
      <w:r w:rsidRPr="004C6EEB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 xml:space="preserve">бие.  </w:t>
      </w:r>
      <w:r w:rsidRPr="0059597A">
        <w:rPr>
          <w:rFonts w:ascii="Times New Roman" w:hAnsi="Times New Roman" w:cs="Times New Roman"/>
          <w:sz w:val="24"/>
          <w:szCs w:val="24"/>
          <w:lang w:val="ru-RU" w:eastAsia="ru-RU"/>
        </w:rPr>
        <w:t>– М.: МГПУ, 2015. – 71 с.</w:t>
      </w:r>
    </w:p>
    <w:p w:rsidR="004C6EEB" w:rsidRPr="004C6EEB" w:rsidRDefault="004C6EEB" w:rsidP="004C6EEB">
      <w:pPr>
        <w:pStyle w:val="a8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08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C6EEB">
        <w:rPr>
          <w:rFonts w:ascii="Times New Roman" w:hAnsi="Times New Roman"/>
          <w:sz w:val="24"/>
          <w:szCs w:val="24"/>
          <w:lang w:val="ru-RU"/>
        </w:rPr>
        <w:t>Педагогика культуротворческого досуга: учебное пособие / Т.И.Бакланова, Г.В. Ганьшина, Г.И. Грибкова, М.Г. Кайтанджян и др. – М.: Перспектива, 2016. – 260 с.</w:t>
      </w:r>
    </w:p>
    <w:p w:rsidR="001D3DC4" w:rsidRPr="001D3DC4" w:rsidRDefault="001D3DC4" w:rsidP="001D3DC4">
      <w:pPr>
        <w:pStyle w:val="a8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Умеркаева, С.Ш. Фонд оценочных средств по практике: учебно-методическое пособие для подготовки магистров по направлению </w:t>
      </w:r>
      <w:r w:rsidRPr="001D3DC4">
        <w:rPr>
          <w:rFonts w:ascii="Times New Roman" w:hAnsi="Times New Roman" w:cs="Times New Roman"/>
          <w:sz w:val="24"/>
          <w:szCs w:val="24"/>
        </w:rPr>
        <w:t xml:space="preserve">51.04.03 «Социально-культурная деятельность». – М.: Перспектива, 2015. – 114 с.  </w:t>
      </w:r>
    </w:p>
    <w:p w:rsidR="001D3DC4" w:rsidRPr="001D3DC4" w:rsidRDefault="001D3DC4" w:rsidP="001D3DC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</w:p>
    <w:p w:rsidR="001D3DC4" w:rsidRPr="001D3DC4" w:rsidRDefault="001D3DC4" w:rsidP="001D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DC4">
        <w:rPr>
          <w:rFonts w:ascii="Times New Roman" w:hAnsi="Times New Roman" w:cs="Times New Roman"/>
          <w:sz w:val="24"/>
          <w:szCs w:val="24"/>
        </w:rPr>
        <w:t>Дополнительная: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Бакланова, Н.К. Профессиональное мастерство специалиста культуры: Учебное пособие для аспирантов, слушателей курсов повышения квалификации, преподавателей, студентов / Н.К. Бакланова. – М.: МГУКИ, 2003. – 223 с. </w:t>
      </w:r>
    </w:p>
    <w:p w:rsidR="001D3DC4" w:rsidRPr="001D3DC4" w:rsidRDefault="001D3DC4" w:rsidP="001D3DC4">
      <w:pPr>
        <w:pStyle w:val="a8"/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Буйлова, Л.Н. Как организовать дополнительное образование детей в школе?: Практическое пособие / Л.Н. Буйлова, Н.В. Кленова. – М.: АРКТИ, 2005. – 288 с. 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Григорьева, Е.И. Самодеятельное художественное творчество: Учебное пособие / Е.И. Григорьева, Е.В. Великанова. – Тамбов: Издательский дом ТГУ им. </w:t>
      </w:r>
      <w:r w:rsidRPr="001D3DC4">
        <w:rPr>
          <w:rFonts w:ascii="Times New Roman" w:hAnsi="Times New Roman" w:cs="Times New Roman"/>
          <w:sz w:val="24"/>
          <w:szCs w:val="24"/>
        </w:rPr>
        <w:t>Г.Р. Державина, 2009. – 225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Дополнительное образование детей: Учебное пособие для студ. высш. учеб. заведений / Под ред. </w:t>
      </w:r>
      <w:r w:rsidRPr="001D3DC4">
        <w:rPr>
          <w:rFonts w:ascii="Times New Roman" w:hAnsi="Times New Roman" w:cs="Times New Roman"/>
          <w:sz w:val="24"/>
          <w:szCs w:val="24"/>
        </w:rPr>
        <w:t>О.Е. Лебедева. – М.: Гуманит. изд. центр ВЛАДОС, 2000. – 256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Дюков, М.Л. Технологии социально-культурной деятельности как фактор развития творческих способностей участника театрального коллектива: Монография / М.Л. Дюков. – Тамбов: Изд-во Першина Р.В., 2009. – 180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Евладова, Е.Б. Дополнительное образование детей: Учебное пособие для студ. учреждений сред. проф. образования / Е.Б. Евладова, Л.Г. Логинова, Н.Н. Михайлова. – М.: 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t>Гуманит. изд. центр ВЛАДОС</w:t>
      </w:r>
      <w:r w:rsidRPr="001D3DC4">
        <w:rPr>
          <w:rFonts w:ascii="Times New Roman" w:hAnsi="Times New Roman" w:cs="Times New Roman"/>
          <w:bCs/>
          <w:sz w:val="24"/>
          <w:szCs w:val="24"/>
          <w:lang w:val="ru-RU"/>
        </w:rPr>
        <w:t>, 2002. – 352 с.</w:t>
      </w:r>
    </w:p>
    <w:p w:rsidR="001D3DC4" w:rsidRPr="001D3DC4" w:rsidRDefault="001D3DC4" w:rsidP="001D3DC4">
      <w:pPr>
        <w:pStyle w:val="Default"/>
        <w:numPr>
          <w:ilvl w:val="0"/>
          <w:numId w:val="10"/>
        </w:numPr>
        <w:tabs>
          <w:tab w:val="left" w:pos="709"/>
        </w:tabs>
        <w:jc w:val="both"/>
        <w:rPr>
          <w:color w:val="auto"/>
        </w:rPr>
      </w:pPr>
      <w:r w:rsidRPr="001D3DC4">
        <w:rPr>
          <w:color w:val="auto"/>
        </w:rPr>
        <w:t xml:space="preserve">Ерошенков, И.Н. Культурно-воспитательная деятельность среди детей и подростков: Учебное пособие / И.Н. Ерошенков. – М.: Владос, 2004. – 221 с. 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 w:eastAsia="ru-RU"/>
        </w:rPr>
        <w:t>Жарков, А.Д. Продюсирование и постановка шоу-программ: Учебник / А.Д. Жарков. – М.: Издательский дом МГУКИ, 2009. – 470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Жарков, А.Д. Социально-культурные основы эстрадного искусства: история, теория, технология</w:t>
      </w:r>
      <w:r w:rsidRPr="001D3DC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/ А.Д. Жарков. 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– Ч. </w:t>
      </w:r>
      <w:r w:rsidRPr="001D3DC4">
        <w:rPr>
          <w:rFonts w:ascii="Times New Roman" w:hAnsi="Times New Roman" w:cs="Times New Roman"/>
          <w:sz w:val="24"/>
          <w:szCs w:val="24"/>
        </w:rPr>
        <w:t>I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t>. – М.: МГУКИ, 2003. – 180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Жарков, А.Д. Социально-культурные основы эстрадного искусства: история, теория, технология /</w:t>
      </w:r>
      <w:r w:rsidRPr="001D3DC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А.Д. Жарков. 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3DC4">
        <w:rPr>
          <w:rFonts w:ascii="Times New Roman" w:hAnsi="Times New Roman" w:cs="Times New Roman"/>
          <w:sz w:val="24"/>
          <w:szCs w:val="24"/>
        </w:rPr>
        <w:t>– Ч. II. – М.: МГУКИ, 2004. – 216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Жарков, А.Д. Теория и технология культурно-досуговой деятельности: Учебник для студентов вузов культуры и искусств /</w:t>
      </w:r>
      <w:r w:rsidRPr="001D3DC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А.Д. Жарков. 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t>– М.: Издательский Дом МГУКИ, 2007. – 480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Жаркова, Л.С. Деятельность учреждений культуры: Учебное пособие / Л.С. Жаркова. – 3-е изд. испр. и доп. – М.: МГУКИ, 2003. – 234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Жаркова, Л.С. Коммерческая деятельность учреждений культуры: Учебное пособие / Л.С. Жаркова. – М.: МГУКИ, 2003. – 172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Киселева, Т.Г. Социально–культурная деятельность: Учебник / Т.Г. Киселева, Ю.Д. Красильников. – М.: МГУКИ, 2004. – 539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Культурно-досуговая деятельность: Учебник / Под науч. ред. академика РАЕН А.Д. Жаркова и профессора В.М. Чижикова. – М.: МГУК, 1998. – 461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Марков, А.П. Основы социокультурного проектирования: Учебное пособие / А.П. Марков, Г.М. Бирженюк. – СПб.: СПбГУП, 2007. – 124 с. </w:t>
      </w:r>
    </w:p>
    <w:p w:rsidR="001D3DC4" w:rsidRPr="001D3DC4" w:rsidRDefault="001D3DC4" w:rsidP="001D3DC4">
      <w:pPr>
        <w:pStyle w:val="a8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Народная художественная культура: Учебник / Под ред. Т.И. Баклановой, Е.Ю. Стрельцовой. – М.: МГУКИ, 2000. – 344 с. 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Новаторов, В.Е. Культурно-досуговая деятельность: Словарь-справочник / В.Е. Новаторов. – Омск: Алт. гос. ин-т культуры, 1992. – 182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Селевко, Г.К. Социально-воспитательные технологии / Г.К. Селевко, А.Г. Селевко. – М.: Народное образование, 2002. – 176с. 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Современные технологии социально-культурной деятельности: Учебное пособие / Под науч. ред. проф. </w:t>
      </w:r>
      <w:r w:rsidRPr="001D3DC4">
        <w:rPr>
          <w:rFonts w:ascii="Times New Roman" w:hAnsi="Times New Roman" w:cs="Times New Roman"/>
          <w:sz w:val="24"/>
          <w:szCs w:val="24"/>
        </w:rPr>
        <w:t>Е.И. Григорьевой. – Тамбов: Першина, 2004. – 512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Социально-культурная работа за рубежом: Учебное пособие / М-во об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ра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зо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ва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ния и на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у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ки РФ, Фе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дер. гос. бюд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жет. об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ра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зо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ват. учре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жде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ние высш. проф. об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ра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зо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ва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ния «Там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бов. гос. ун-т им. Г. Р. Дер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жа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ви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на» ; под на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уч. ред. </w:t>
      </w:r>
      <w:r w:rsidRPr="001D3DC4">
        <w:rPr>
          <w:rStyle w:val="nobr1"/>
          <w:rFonts w:ascii="Times New Roman" w:hAnsi="Times New Roman" w:cs="Times New Roman"/>
          <w:sz w:val="24"/>
          <w:szCs w:val="24"/>
          <w:lang w:val="ru-RU"/>
        </w:rPr>
        <w:t>Е. И. Гри</w:t>
      </w:r>
      <w:r w:rsidRPr="001D3DC4">
        <w:rPr>
          <w:rStyle w:val="nobr1"/>
          <w:rFonts w:ascii="Times New Roman" w:hAnsi="Times New Roman" w:cs="Times New Roman"/>
          <w:sz w:val="24"/>
          <w:szCs w:val="24"/>
          <w:lang w:val="ru-RU"/>
        </w:rPr>
        <w:softHyphen/>
        <w:t>го</w:t>
      </w:r>
      <w:r w:rsidRPr="001D3DC4">
        <w:rPr>
          <w:rStyle w:val="nobr1"/>
          <w:rFonts w:ascii="Times New Roman" w:hAnsi="Times New Roman" w:cs="Times New Roman"/>
          <w:sz w:val="24"/>
          <w:szCs w:val="24"/>
          <w:lang w:val="ru-RU"/>
        </w:rPr>
        <w:softHyphen/>
        <w:t>рье</w:t>
      </w:r>
      <w:r w:rsidRPr="001D3DC4">
        <w:rPr>
          <w:rStyle w:val="nobr1"/>
          <w:rFonts w:ascii="Times New Roman" w:hAnsi="Times New Roman" w:cs="Times New Roman"/>
          <w:sz w:val="24"/>
          <w:szCs w:val="24"/>
          <w:lang w:val="ru-RU"/>
        </w:rPr>
        <w:softHyphen/>
        <w:t>вой. –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 2-е </w:t>
      </w:r>
      <w:r w:rsidRPr="001D3DC4">
        <w:rPr>
          <w:rStyle w:val="nobr1"/>
          <w:rFonts w:ascii="Times New Roman" w:hAnsi="Times New Roman" w:cs="Times New Roman"/>
          <w:sz w:val="24"/>
          <w:szCs w:val="24"/>
          <w:lang w:val="ru-RU"/>
        </w:rPr>
        <w:t>изд. –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3DC4">
        <w:rPr>
          <w:rStyle w:val="nobr1"/>
          <w:rFonts w:ascii="Times New Roman" w:hAnsi="Times New Roman" w:cs="Times New Roman"/>
          <w:sz w:val="24"/>
          <w:szCs w:val="24"/>
          <w:lang w:val="ru-RU"/>
        </w:rPr>
        <w:t>Там</w:t>
      </w:r>
      <w:r w:rsidRPr="001D3DC4">
        <w:rPr>
          <w:rStyle w:val="nobr1"/>
          <w:rFonts w:ascii="Times New Roman" w:hAnsi="Times New Roman" w:cs="Times New Roman"/>
          <w:sz w:val="24"/>
          <w:szCs w:val="24"/>
          <w:lang w:val="ru-RU"/>
        </w:rPr>
        <w:softHyphen/>
        <w:t>бов: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 Биз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нес-На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у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ка-Об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>ще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ство, </w:t>
      </w:r>
      <w:r w:rsidRPr="001D3DC4">
        <w:rPr>
          <w:rStyle w:val="nobr1"/>
          <w:rFonts w:ascii="Times New Roman" w:hAnsi="Times New Roman" w:cs="Times New Roman"/>
          <w:sz w:val="24"/>
          <w:szCs w:val="24"/>
          <w:lang w:val="ru-RU"/>
        </w:rPr>
        <w:t>2011. –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3DC4">
        <w:rPr>
          <w:rStyle w:val="nobr1"/>
          <w:rFonts w:ascii="Times New Roman" w:hAnsi="Times New Roman" w:cs="Times New Roman"/>
          <w:sz w:val="24"/>
          <w:szCs w:val="24"/>
          <w:lang w:val="ru-RU"/>
        </w:rPr>
        <w:t>378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Станиславский, К.С. Моя жизнь в искусстве / К.С. Станиславский. – Любое издание.</w:t>
      </w:r>
    </w:p>
    <w:p w:rsid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Стрельцов, Ю.А. Культурология досуга: Учебное пособие / Ю.А. Стрельцов. – 2-е изд. – М.: МГУКИ, 2003. – 296 с.</w:t>
      </w:r>
    </w:p>
    <w:p w:rsidR="004C6EEB" w:rsidRPr="001D3DC4" w:rsidRDefault="004C6EEB" w:rsidP="004C6EEB">
      <w:pPr>
        <w:pStyle w:val="a8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Стрельцов, Ю.А., Стрельцова, Е.Ю. Педагогика досуга: учебное пособие для вузов культуры и искусств. – 2-е изд., испр. и доп. – М.: МГУКИ, 2010. – 307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Тихоновская, Г.С. Сценарно-режиссерские технологии создания культурно-досуговых программ: Монография / Г.С. Тихоновская. – М.: Издательский Дом МГУКИ, 2010. – 352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Тульчинский, Г.Л. Менеджмент в сфере культуры: Учебное пособие Г.Л. Тульчинский, Е.Л. Шекова. – 2-е изд., испр. и доп. – СПб.: Лань, 2003. – 528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bCs/>
          <w:sz w:val="24"/>
          <w:szCs w:val="24"/>
          <w:lang w:val="ru-RU" w:eastAsia="ru-RU"/>
        </w:rPr>
        <w:t>Умер</w:t>
      </w:r>
      <w:r w:rsidRPr="001D3DC4">
        <w:rPr>
          <w:rFonts w:ascii="Times New Roman" w:hAnsi="Times New Roman" w:cs="Times New Roman"/>
          <w:bCs/>
          <w:sz w:val="24"/>
          <w:szCs w:val="24"/>
          <w:lang w:val="ru-RU" w:eastAsia="ru-RU"/>
        </w:rPr>
        <w:softHyphen/>
        <w:t>ка</w:t>
      </w:r>
      <w:r w:rsidRPr="001D3DC4">
        <w:rPr>
          <w:rFonts w:ascii="Times New Roman" w:hAnsi="Times New Roman" w:cs="Times New Roman"/>
          <w:bCs/>
          <w:sz w:val="24"/>
          <w:szCs w:val="24"/>
          <w:lang w:val="ru-RU" w:eastAsia="ru-RU"/>
        </w:rPr>
        <w:softHyphen/>
        <w:t>е</w:t>
      </w:r>
      <w:r w:rsidRPr="001D3DC4">
        <w:rPr>
          <w:rFonts w:ascii="Times New Roman" w:hAnsi="Times New Roman" w:cs="Times New Roman"/>
          <w:bCs/>
          <w:sz w:val="24"/>
          <w:szCs w:val="24"/>
          <w:lang w:val="ru-RU" w:eastAsia="ru-RU"/>
        </w:rPr>
        <w:softHyphen/>
        <w:t xml:space="preserve">ва, С. Ш. 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t>К вопросу о порядке проведения практики магистров социально-культурной деятельности в условиях реализации ФГОС // Проблемы развития науки и образования: теория и практика. Сборник научных трудов по материалам Международной научно-практической конференции 31 августа 2015 г. – Люберцы: ООО «АР-Консалт», 2015. – С. 94-99.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bCs/>
          <w:sz w:val="24"/>
          <w:szCs w:val="24"/>
          <w:lang w:val="ru-RU" w:eastAsia="ru-RU"/>
        </w:rPr>
        <w:t>Умер</w:t>
      </w:r>
      <w:r w:rsidRPr="001D3DC4">
        <w:rPr>
          <w:rFonts w:ascii="Times New Roman" w:hAnsi="Times New Roman" w:cs="Times New Roman"/>
          <w:bCs/>
          <w:sz w:val="24"/>
          <w:szCs w:val="24"/>
          <w:lang w:val="ru-RU" w:eastAsia="ru-RU"/>
        </w:rPr>
        <w:softHyphen/>
        <w:t>ка</w:t>
      </w:r>
      <w:r w:rsidRPr="001D3DC4">
        <w:rPr>
          <w:rFonts w:ascii="Times New Roman" w:hAnsi="Times New Roman" w:cs="Times New Roman"/>
          <w:bCs/>
          <w:sz w:val="24"/>
          <w:szCs w:val="24"/>
          <w:lang w:val="ru-RU" w:eastAsia="ru-RU"/>
        </w:rPr>
        <w:softHyphen/>
        <w:t>е</w:t>
      </w:r>
      <w:r w:rsidRPr="001D3DC4">
        <w:rPr>
          <w:rFonts w:ascii="Times New Roman" w:hAnsi="Times New Roman" w:cs="Times New Roman"/>
          <w:bCs/>
          <w:sz w:val="24"/>
          <w:szCs w:val="24"/>
          <w:lang w:val="ru-RU" w:eastAsia="ru-RU"/>
        </w:rPr>
        <w:softHyphen/>
        <w:t xml:space="preserve">ва, С. Ш. 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производственной практики студентов направления подготовки «Социально-культурная деятельность» в учреждениях музейного типа (из опыта работы) // Материалы </w:t>
      </w:r>
      <w:r w:rsidRPr="001D3DC4">
        <w:rPr>
          <w:rFonts w:ascii="Times New Roman" w:hAnsi="Times New Roman" w:cs="Times New Roman"/>
          <w:sz w:val="24"/>
          <w:szCs w:val="24"/>
        </w:rPr>
        <w:t>II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Международной научной конференции «Проблемы и перспективы современного образования» // Ежемесячный научный журнал «Актуальные проблемы гуманитарных и естественных наук». – № 09(80). – 2015 г. – Ч. </w:t>
      </w:r>
      <w:r w:rsidRPr="001D3DC4">
        <w:rPr>
          <w:rFonts w:ascii="Times New Roman" w:hAnsi="Times New Roman" w:cs="Times New Roman"/>
          <w:sz w:val="24"/>
          <w:szCs w:val="24"/>
        </w:rPr>
        <w:t>III</w:t>
      </w:r>
      <w:r w:rsidRPr="001D3DC4">
        <w:rPr>
          <w:rFonts w:ascii="Times New Roman" w:hAnsi="Times New Roman" w:cs="Times New Roman"/>
          <w:sz w:val="24"/>
          <w:szCs w:val="24"/>
          <w:lang w:val="ru-RU"/>
        </w:rPr>
        <w:t>. – С. 60-64.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Чижиков, В.М. Социокультурные коммуникации города и села: Учебное пособие / В.М. Чижиков. – М.: МГУКИ, 2010. – 290 с.</w:t>
      </w:r>
    </w:p>
    <w:p w:rsidR="001D3DC4" w:rsidRPr="001D3DC4" w:rsidRDefault="001D3DC4" w:rsidP="001D3DC4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sz w:val="24"/>
          <w:szCs w:val="24"/>
          <w:lang w:val="ru-RU"/>
        </w:rPr>
        <w:t>Ярошенко, Н.Н. Социально-культурная анимация: Учебное пособие / Н.Н. Ярошенко. – 2-е изд., испр. и доп. – М.: МГУКИ, 2005. – 126 с.</w:t>
      </w:r>
    </w:p>
    <w:p w:rsidR="001D3DC4" w:rsidRPr="001D3DC4" w:rsidRDefault="001D3DC4" w:rsidP="001D3DC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3DC4" w:rsidRPr="001D3DC4" w:rsidRDefault="001D3DC4" w:rsidP="001D3DC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DC4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1D3DC4"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1D3DC4" w:rsidRPr="001D3DC4" w:rsidRDefault="001D3DC4" w:rsidP="001D3DC4">
      <w:pPr>
        <w:pStyle w:val="a8"/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Жарков, А.Д. Теория и технология культурно-досуговой деятельности: учеб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ник для студентов вузов культуры и искусств [Электронный ресурс]/ А.Д. Жар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ков. –</w:t>
      </w:r>
      <w:r w:rsidRPr="001D3DC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М.:</w:t>
      </w:r>
      <w:r w:rsidRPr="001D3DC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Изд. Дом МГУКИ,</w:t>
      </w:r>
      <w:r w:rsidRPr="001D3DC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2007. – 480с. – Режим доступа: </w:t>
      </w:r>
      <w:hyperlink r:id="rId8" w:history="1">
        <w:r w:rsidRPr="001D3DC4">
          <w:rPr>
            <w:rStyle w:val="aa"/>
            <w:bCs/>
            <w:iCs/>
            <w:sz w:val="24"/>
            <w:szCs w:val="24"/>
          </w:rPr>
          <w:t>http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://</w:t>
        </w:r>
        <w:r w:rsidRPr="001D3DC4">
          <w:rPr>
            <w:rStyle w:val="aa"/>
            <w:bCs/>
            <w:iCs/>
            <w:sz w:val="24"/>
            <w:szCs w:val="24"/>
          </w:rPr>
          <w:t>www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.</w:t>
        </w:r>
        <w:r w:rsidRPr="001D3DC4">
          <w:rPr>
            <w:rStyle w:val="aa"/>
            <w:bCs/>
            <w:iCs/>
            <w:sz w:val="24"/>
            <w:szCs w:val="24"/>
          </w:rPr>
          <w:t>studmed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.</w:t>
        </w:r>
        <w:r w:rsidRPr="001D3DC4">
          <w:rPr>
            <w:rStyle w:val="aa"/>
            <w:bCs/>
            <w:iCs/>
            <w:sz w:val="24"/>
            <w:szCs w:val="24"/>
          </w:rPr>
          <w:t>ru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/</w:t>
        </w:r>
        <w:r w:rsidRPr="001D3DC4">
          <w:rPr>
            <w:rStyle w:val="aa"/>
            <w:bCs/>
            <w:iCs/>
            <w:sz w:val="24"/>
            <w:szCs w:val="24"/>
          </w:rPr>
          <w:t>zharkov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1D3DC4">
          <w:rPr>
            <w:rStyle w:val="aa"/>
            <w:bCs/>
            <w:iCs/>
            <w:sz w:val="24"/>
            <w:szCs w:val="24"/>
          </w:rPr>
          <w:t>ad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1D3DC4">
          <w:rPr>
            <w:rStyle w:val="aa"/>
            <w:bCs/>
            <w:iCs/>
            <w:sz w:val="24"/>
            <w:szCs w:val="24"/>
          </w:rPr>
          <w:t>teoriya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1D3DC4">
          <w:rPr>
            <w:rStyle w:val="aa"/>
            <w:bCs/>
            <w:iCs/>
            <w:sz w:val="24"/>
            <w:szCs w:val="24"/>
          </w:rPr>
          <w:t>i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1D3DC4">
          <w:rPr>
            <w:rStyle w:val="aa"/>
            <w:bCs/>
            <w:iCs/>
            <w:sz w:val="24"/>
            <w:szCs w:val="24"/>
          </w:rPr>
          <w:t>tehnologiya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1D3DC4">
          <w:rPr>
            <w:rStyle w:val="aa"/>
            <w:bCs/>
            <w:iCs/>
            <w:sz w:val="24"/>
            <w:szCs w:val="24"/>
          </w:rPr>
          <w:t>kulturno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1D3DC4">
          <w:rPr>
            <w:rStyle w:val="aa"/>
            <w:bCs/>
            <w:iCs/>
            <w:sz w:val="24"/>
            <w:szCs w:val="24"/>
          </w:rPr>
          <w:t>dosugovoy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1D3DC4">
          <w:rPr>
            <w:rStyle w:val="aa"/>
            <w:bCs/>
            <w:iCs/>
            <w:sz w:val="24"/>
            <w:szCs w:val="24"/>
          </w:rPr>
          <w:t>deyatelnosti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1D3DC4">
          <w:rPr>
            <w:rStyle w:val="aa"/>
            <w:bCs/>
            <w:iCs/>
            <w:sz w:val="24"/>
            <w:szCs w:val="24"/>
          </w:rPr>
          <w:t>uchebnik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1D3DC4">
          <w:rPr>
            <w:rStyle w:val="aa"/>
            <w:bCs/>
            <w:iCs/>
            <w:sz w:val="24"/>
            <w:szCs w:val="24"/>
          </w:rPr>
          <w:t>dlya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1D3DC4">
          <w:rPr>
            <w:rStyle w:val="aa"/>
            <w:bCs/>
            <w:iCs/>
            <w:sz w:val="24"/>
            <w:szCs w:val="24"/>
          </w:rPr>
          <w:t>studentov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1D3DC4">
          <w:rPr>
            <w:rStyle w:val="aa"/>
            <w:bCs/>
            <w:iCs/>
            <w:sz w:val="24"/>
            <w:szCs w:val="24"/>
          </w:rPr>
          <w:t>vuzov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1D3DC4">
          <w:rPr>
            <w:rStyle w:val="aa"/>
            <w:bCs/>
            <w:iCs/>
            <w:sz w:val="24"/>
            <w:szCs w:val="24"/>
          </w:rPr>
          <w:t>kultury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1D3DC4">
          <w:rPr>
            <w:rStyle w:val="aa"/>
            <w:bCs/>
            <w:iCs/>
            <w:sz w:val="24"/>
            <w:szCs w:val="24"/>
          </w:rPr>
          <w:t>i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1D3DC4">
          <w:rPr>
            <w:rStyle w:val="aa"/>
            <w:bCs/>
            <w:iCs/>
            <w:sz w:val="24"/>
            <w:szCs w:val="24"/>
          </w:rPr>
          <w:t>iskusstv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_99</w:t>
        </w:r>
        <w:r w:rsidRPr="001D3DC4">
          <w:rPr>
            <w:rStyle w:val="aa"/>
            <w:bCs/>
            <w:iCs/>
            <w:sz w:val="24"/>
            <w:szCs w:val="24"/>
          </w:rPr>
          <w:t>ced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550924.</w:t>
        </w:r>
        <w:r w:rsidRPr="001D3DC4">
          <w:rPr>
            <w:rStyle w:val="aa"/>
            <w:bCs/>
            <w:iCs/>
            <w:sz w:val="24"/>
            <w:szCs w:val="24"/>
          </w:rPr>
          <w:t>html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3DC4" w:rsidRPr="001D3DC4" w:rsidRDefault="001D3DC4" w:rsidP="001D3DC4">
      <w:pPr>
        <w:pStyle w:val="a8"/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Киселева, Т.Г. Со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ци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аль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но-куль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тур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ная де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я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тель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ность: учеб. по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со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бие [Электронный ресурс]/ Т.Г.</w:t>
      </w:r>
      <w:r w:rsidRPr="001D3DC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Киселе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ва,</w:t>
      </w:r>
      <w:r w:rsidRPr="001D3DC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t>Ю.Д. Кра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силь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ни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ков. –</w:t>
      </w:r>
      <w:r w:rsidRPr="001D3DC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М.:</w:t>
      </w:r>
      <w:r w:rsidRPr="001D3DC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МГУКИ,</w:t>
      </w:r>
      <w:r w:rsidRPr="001D3DC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1D3DC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2004. – 539с. – Режим доступа: </w:t>
      </w:r>
      <w:hyperlink r:id="rId9" w:history="1">
        <w:r w:rsidRPr="001D3DC4">
          <w:rPr>
            <w:rStyle w:val="aa"/>
            <w:bCs/>
            <w:iCs/>
            <w:sz w:val="24"/>
            <w:szCs w:val="24"/>
          </w:rPr>
          <w:t>http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://</w:t>
        </w:r>
        <w:r w:rsidRPr="001D3DC4">
          <w:rPr>
            <w:rStyle w:val="aa"/>
            <w:bCs/>
            <w:iCs/>
            <w:sz w:val="24"/>
            <w:szCs w:val="24"/>
          </w:rPr>
          <w:t>revolution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.</w:t>
        </w:r>
        <w:r w:rsidRPr="001D3DC4">
          <w:rPr>
            <w:rStyle w:val="aa"/>
            <w:bCs/>
            <w:iCs/>
            <w:sz w:val="24"/>
            <w:szCs w:val="24"/>
          </w:rPr>
          <w:t>allbest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.</w:t>
        </w:r>
        <w:r w:rsidRPr="001D3DC4">
          <w:rPr>
            <w:rStyle w:val="aa"/>
            <w:bCs/>
            <w:iCs/>
            <w:sz w:val="24"/>
            <w:szCs w:val="24"/>
          </w:rPr>
          <w:t>ru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/</w:t>
        </w:r>
        <w:r w:rsidRPr="001D3DC4">
          <w:rPr>
            <w:rStyle w:val="aa"/>
            <w:bCs/>
            <w:iCs/>
            <w:sz w:val="24"/>
            <w:szCs w:val="24"/>
          </w:rPr>
          <w:t>sociology</w:t>
        </w:r>
        <w:r w:rsidRPr="001D3DC4">
          <w:rPr>
            <w:rStyle w:val="aa"/>
            <w:bCs/>
            <w:iCs/>
            <w:sz w:val="24"/>
            <w:szCs w:val="24"/>
            <w:lang w:val="ru-RU"/>
          </w:rPr>
          <w:t>/00271281_0.</w:t>
        </w:r>
        <w:r w:rsidRPr="001D3DC4">
          <w:rPr>
            <w:rStyle w:val="aa"/>
            <w:bCs/>
            <w:iCs/>
            <w:sz w:val="24"/>
            <w:szCs w:val="24"/>
          </w:rPr>
          <w:t>html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3DC4" w:rsidRPr="002C785B" w:rsidRDefault="001D3DC4" w:rsidP="001B5538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D3DC4" w:rsidRPr="00411614" w:rsidRDefault="001B5538" w:rsidP="001D3DC4">
      <w:pPr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val="ru-RU"/>
        </w:rPr>
      </w:pP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13. Материально-техническое обеспечение </w:t>
      </w:r>
      <w:r w:rsidR="003B306E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производственной</w:t>
      </w: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практики</w:t>
      </w:r>
      <w:r w:rsidR="001D3D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1D3DC4" w:rsidRPr="00411614">
        <w:rPr>
          <w:rFonts w:ascii="Times New Roman" w:hAnsi="Times New Roman"/>
          <w:iCs/>
          <w:sz w:val="24"/>
          <w:szCs w:val="24"/>
          <w:lang w:val="ru-RU"/>
        </w:rPr>
        <w:t xml:space="preserve">Для проведения </w:t>
      </w:r>
      <w:r w:rsidR="003B306E" w:rsidRPr="003B306E">
        <w:rPr>
          <w:rFonts w:ascii="Times New Roman" w:hAnsi="Times New Roman" w:cs="Times New Roman"/>
          <w:sz w:val="24"/>
          <w:szCs w:val="24"/>
          <w:lang w:val="ru-RU"/>
        </w:rPr>
        <w:t>производственной</w:t>
      </w:r>
      <w:r w:rsidR="001D3DC4" w:rsidRPr="00411614">
        <w:rPr>
          <w:rFonts w:ascii="Times New Roman" w:hAnsi="Times New Roman"/>
          <w:iCs/>
          <w:sz w:val="24"/>
          <w:szCs w:val="24"/>
          <w:lang w:val="ru-RU"/>
        </w:rPr>
        <w:t xml:space="preserve"> практики необходимо следующее материально-техническое обеспечение:</w:t>
      </w:r>
      <w:r w:rsidR="001D3DC4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D3DC4" w:rsidRPr="00411614">
        <w:rPr>
          <w:rFonts w:ascii="Times New Roman" w:hAnsi="Times New Roman"/>
          <w:sz w:val="24"/>
          <w:szCs w:val="24"/>
          <w:lang w:val="ru-RU"/>
        </w:rPr>
        <w:t xml:space="preserve">технические средства обучения: компьютеры, ноутбуки, проекторы, принтеры, экран, </w:t>
      </w:r>
      <w:r w:rsidR="001D3DC4" w:rsidRPr="00411614">
        <w:rPr>
          <w:rFonts w:ascii="Times New Roman" w:hAnsi="Times New Roman"/>
          <w:spacing w:val="-1"/>
          <w:sz w:val="24"/>
          <w:szCs w:val="24"/>
          <w:lang w:val="ru-RU"/>
        </w:rPr>
        <w:t xml:space="preserve">видеокамеры, </w:t>
      </w:r>
      <w:r w:rsidR="001D3DC4" w:rsidRPr="00411614">
        <w:rPr>
          <w:rFonts w:ascii="Times New Roman" w:hAnsi="Times New Roman"/>
          <w:spacing w:val="-1"/>
          <w:sz w:val="24"/>
          <w:szCs w:val="24"/>
        </w:rPr>
        <w:t>DVD</w:t>
      </w:r>
      <w:r w:rsidR="001D3DC4" w:rsidRPr="00411614">
        <w:rPr>
          <w:rFonts w:ascii="Times New Roman" w:hAnsi="Times New Roman"/>
          <w:spacing w:val="-1"/>
          <w:sz w:val="24"/>
          <w:szCs w:val="24"/>
          <w:lang w:val="ru-RU"/>
        </w:rPr>
        <w:t>-плееры;</w:t>
      </w:r>
      <w:r w:rsidR="001D3DC4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1D3DC4" w:rsidRPr="00411614">
        <w:rPr>
          <w:rFonts w:ascii="Times New Roman" w:hAnsi="Times New Roman"/>
          <w:iCs/>
          <w:spacing w:val="-1"/>
          <w:sz w:val="24"/>
          <w:szCs w:val="24"/>
          <w:lang w:val="ru-RU"/>
        </w:rPr>
        <w:t>учебная, научная и методическая литература.</w:t>
      </w:r>
    </w:p>
    <w:p w:rsidR="001D3DC4" w:rsidRPr="00A741C4" w:rsidRDefault="001D3DC4" w:rsidP="001D3DC4">
      <w:pPr>
        <w:spacing w:after="0" w:line="240" w:lineRule="auto"/>
        <w:rPr>
          <w:lang w:val="ru-RU"/>
        </w:rPr>
      </w:pPr>
    </w:p>
    <w:p w:rsidR="00232628" w:rsidRPr="00E116F2" w:rsidRDefault="00232628" w:rsidP="001D3DC4">
      <w:pPr>
        <w:spacing w:after="0"/>
        <w:rPr>
          <w:lang w:val="ru-RU"/>
        </w:rPr>
      </w:pPr>
    </w:p>
    <w:sectPr w:rsidR="00232628" w:rsidRPr="00E116F2" w:rsidSect="001B5538">
      <w:pgSz w:w="11906" w:h="16838"/>
      <w:pgMar w:top="1134" w:right="851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F92" w:rsidRDefault="00FE7F92" w:rsidP="001B5538">
      <w:pPr>
        <w:spacing w:after="0" w:line="240" w:lineRule="auto"/>
      </w:pPr>
      <w:r>
        <w:separator/>
      </w:r>
    </w:p>
  </w:endnote>
  <w:endnote w:type="continuationSeparator" w:id="0">
    <w:p w:rsidR="00FE7F92" w:rsidRDefault="00FE7F92" w:rsidP="001B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F92" w:rsidRDefault="00FE7F92" w:rsidP="001B5538">
      <w:pPr>
        <w:spacing w:after="0" w:line="240" w:lineRule="auto"/>
      </w:pPr>
      <w:r>
        <w:separator/>
      </w:r>
    </w:p>
  </w:footnote>
  <w:footnote w:type="continuationSeparator" w:id="0">
    <w:p w:rsidR="00FE7F92" w:rsidRDefault="00FE7F92" w:rsidP="001B5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6D9"/>
    <w:multiLevelType w:val="hybridMultilevel"/>
    <w:tmpl w:val="CC50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5400"/>
    <w:multiLevelType w:val="hybridMultilevel"/>
    <w:tmpl w:val="807C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C2425"/>
    <w:multiLevelType w:val="hybridMultilevel"/>
    <w:tmpl w:val="BCC8E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D37AA"/>
    <w:multiLevelType w:val="hybridMultilevel"/>
    <w:tmpl w:val="4EDA8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74EED"/>
    <w:multiLevelType w:val="hybridMultilevel"/>
    <w:tmpl w:val="603C6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63C68"/>
    <w:multiLevelType w:val="hybridMultilevel"/>
    <w:tmpl w:val="3F9E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A3730"/>
    <w:multiLevelType w:val="hybridMultilevel"/>
    <w:tmpl w:val="F2EC0314"/>
    <w:lvl w:ilvl="0" w:tplc="70DACF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631A43"/>
    <w:multiLevelType w:val="hybridMultilevel"/>
    <w:tmpl w:val="826E4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3335E"/>
    <w:multiLevelType w:val="hybridMultilevel"/>
    <w:tmpl w:val="BD1A3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5695C"/>
    <w:multiLevelType w:val="hybridMultilevel"/>
    <w:tmpl w:val="6232862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22C21F52"/>
    <w:multiLevelType w:val="hybridMultilevel"/>
    <w:tmpl w:val="86DE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52075"/>
    <w:multiLevelType w:val="multilevel"/>
    <w:tmpl w:val="4BF0B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8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56" w:hanging="1800"/>
      </w:pPr>
      <w:rPr>
        <w:rFonts w:hint="default"/>
      </w:rPr>
    </w:lvl>
  </w:abstractNum>
  <w:abstractNum w:abstractNumId="12" w15:restartNumberingAfterBreak="0">
    <w:nsid w:val="278E1D28"/>
    <w:multiLevelType w:val="hybridMultilevel"/>
    <w:tmpl w:val="820EE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256A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A311901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decimal"/>
      <w:lvlText w:val="%3."/>
      <w:lvlJc w:val="left"/>
      <w:pPr>
        <w:tabs>
          <w:tab w:val="num" w:pos="1056"/>
        </w:tabs>
        <w:ind w:left="1056" w:hanging="360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1416" w:hanging="360"/>
      </w:pPr>
    </w:lvl>
    <w:lvl w:ilvl="4">
      <w:start w:val="1"/>
      <w:numFmt w:val="decimal"/>
      <w:lvlText w:val="%5."/>
      <w:lvlJc w:val="left"/>
      <w:pPr>
        <w:tabs>
          <w:tab w:val="num" w:pos="1776"/>
        </w:tabs>
        <w:ind w:left="177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496"/>
        </w:tabs>
        <w:ind w:left="2496" w:hanging="360"/>
      </w:p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60"/>
      </w:pPr>
    </w:lvl>
    <w:lvl w:ilvl="8">
      <w:start w:val="1"/>
      <w:numFmt w:val="decimal"/>
      <w:lvlText w:val="%9."/>
      <w:lvlJc w:val="left"/>
      <w:pPr>
        <w:tabs>
          <w:tab w:val="num" w:pos="3216"/>
        </w:tabs>
        <w:ind w:left="3216" w:hanging="360"/>
      </w:pPr>
    </w:lvl>
  </w:abstractNum>
  <w:abstractNum w:abstractNumId="15" w15:restartNumberingAfterBreak="0">
    <w:nsid w:val="3FDD467D"/>
    <w:multiLevelType w:val="hybridMultilevel"/>
    <w:tmpl w:val="D682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11723"/>
    <w:multiLevelType w:val="hybridMultilevel"/>
    <w:tmpl w:val="88023D1E"/>
    <w:lvl w:ilvl="0" w:tplc="70DACF6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1C15C5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decimal"/>
      <w:lvlText w:val="%3."/>
      <w:lvlJc w:val="left"/>
      <w:pPr>
        <w:tabs>
          <w:tab w:val="num" w:pos="1056"/>
        </w:tabs>
        <w:ind w:left="1056" w:hanging="360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1416" w:hanging="360"/>
      </w:pPr>
    </w:lvl>
    <w:lvl w:ilvl="4">
      <w:start w:val="1"/>
      <w:numFmt w:val="decimal"/>
      <w:lvlText w:val="%5."/>
      <w:lvlJc w:val="left"/>
      <w:pPr>
        <w:tabs>
          <w:tab w:val="num" w:pos="1776"/>
        </w:tabs>
        <w:ind w:left="177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496"/>
        </w:tabs>
        <w:ind w:left="2496" w:hanging="360"/>
      </w:p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60"/>
      </w:pPr>
    </w:lvl>
    <w:lvl w:ilvl="8">
      <w:start w:val="1"/>
      <w:numFmt w:val="decimal"/>
      <w:lvlText w:val="%9."/>
      <w:lvlJc w:val="left"/>
      <w:pPr>
        <w:tabs>
          <w:tab w:val="num" w:pos="3216"/>
        </w:tabs>
        <w:ind w:left="3216" w:hanging="360"/>
      </w:pPr>
    </w:lvl>
  </w:abstractNum>
  <w:abstractNum w:abstractNumId="18" w15:restartNumberingAfterBreak="0">
    <w:nsid w:val="4C8B29D4"/>
    <w:multiLevelType w:val="hybridMultilevel"/>
    <w:tmpl w:val="C0147A5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 w15:restartNumberingAfterBreak="0">
    <w:nsid w:val="50087793"/>
    <w:multiLevelType w:val="hybridMultilevel"/>
    <w:tmpl w:val="1E224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02658"/>
    <w:multiLevelType w:val="hybridMultilevel"/>
    <w:tmpl w:val="87DA3B52"/>
    <w:lvl w:ilvl="0" w:tplc="00A4DC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C34BA5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C75A78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79273A2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45C62"/>
    <w:multiLevelType w:val="hybridMultilevel"/>
    <w:tmpl w:val="82B03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607B8"/>
    <w:multiLevelType w:val="hybridMultilevel"/>
    <w:tmpl w:val="7DACD1C4"/>
    <w:lvl w:ilvl="0" w:tplc="70DA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10812"/>
    <w:multiLevelType w:val="hybridMultilevel"/>
    <w:tmpl w:val="BBE603EE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 w15:restartNumberingAfterBreak="0">
    <w:nsid w:val="566E7EB3"/>
    <w:multiLevelType w:val="hybridMultilevel"/>
    <w:tmpl w:val="4468A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C402E"/>
    <w:multiLevelType w:val="hybridMultilevel"/>
    <w:tmpl w:val="25B4AFA0"/>
    <w:lvl w:ilvl="0" w:tplc="97E47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931C3"/>
    <w:multiLevelType w:val="hybridMultilevel"/>
    <w:tmpl w:val="8CFAE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87C68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decimal"/>
      <w:lvlText w:val="%3."/>
      <w:lvlJc w:val="left"/>
      <w:pPr>
        <w:tabs>
          <w:tab w:val="num" w:pos="1056"/>
        </w:tabs>
        <w:ind w:left="1056" w:hanging="360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1416" w:hanging="360"/>
      </w:pPr>
    </w:lvl>
    <w:lvl w:ilvl="4">
      <w:start w:val="1"/>
      <w:numFmt w:val="decimal"/>
      <w:lvlText w:val="%5."/>
      <w:lvlJc w:val="left"/>
      <w:pPr>
        <w:tabs>
          <w:tab w:val="num" w:pos="1776"/>
        </w:tabs>
        <w:ind w:left="177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496"/>
        </w:tabs>
        <w:ind w:left="2496" w:hanging="360"/>
      </w:p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60"/>
      </w:pPr>
    </w:lvl>
    <w:lvl w:ilvl="8">
      <w:start w:val="1"/>
      <w:numFmt w:val="decimal"/>
      <w:lvlText w:val="%9."/>
      <w:lvlJc w:val="left"/>
      <w:pPr>
        <w:tabs>
          <w:tab w:val="num" w:pos="3216"/>
        </w:tabs>
        <w:ind w:left="3216" w:hanging="360"/>
      </w:pPr>
    </w:lvl>
  </w:abstractNum>
  <w:abstractNum w:abstractNumId="28" w15:restartNumberingAfterBreak="0">
    <w:nsid w:val="6A464D4F"/>
    <w:multiLevelType w:val="hybridMultilevel"/>
    <w:tmpl w:val="2BA4874A"/>
    <w:lvl w:ilvl="0" w:tplc="70DAC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E87FF2"/>
    <w:multiLevelType w:val="hybridMultilevel"/>
    <w:tmpl w:val="96C8044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 w15:restartNumberingAfterBreak="0">
    <w:nsid w:val="6EF86593"/>
    <w:multiLevelType w:val="hybridMultilevel"/>
    <w:tmpl w:val="1E1ED8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F720C2"/>
    <w:multiLevelType w:val="hybridMultilevel"/>
    <w:tmpl w:val="A00A2C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02D408D"/>
    <w:multiLevelType w:val="hybridMultilevel"/>
    <w:tmpl w:val="2EC25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C3E74"/>
    <w:multiLevelType w:val="hybridMultilevel"/>
    <w:tmpl w:val="77CE9A02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2081B"/>
    <w:multiLevelType w:val="hybridMultilevel"/>
    <w:tmpl w:val="56FED5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3D0A3A"/>
    <w:multiLevelType w:val="hybridMultilevel"/>
    <w:tmpl w:val="F4AE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2"/>
  </w:num>
  <w:num w:numId="4">
    <w:abstractNumId w:val="13"/>
  </w:num>
  <w:num w:numId="5">
    <w:abstractNumId w:val="10"/>
  </w:num>
  <w:num w:numId="6">
    <w:abstractNumId w:val="12"/>
  </w:num>
  <w:num w:numId="7">
    <w:abstractNumId w:val="33"/>
  </w:num>
  <w:num w:numId="8">
    <w:abstractNumId w:val="32"/>
  </w:num>
  <w:num w:numId="9">
    <w:abstractNumId w:val="34"/>
  </w:num>
  <w:num w:numId="10">
    <w:abstractNumId w:val="3"/>
  </w:num>
  <w:num w:numId="11">
    <w:abstractNumId w:val="30"/>
  </w:num>
  <w:num w:numId="12">
    <w:abstractNumId w:val="16"/>
  </w:num>
  <w:num w:numId="13">
    <w:abstractNumId w:val="28"/>
  </w:num>
  <w:num w:numId="14">
    <w:abstractNumId w:val="23"/>
  </w:num>
  <w:num w:numId="15">
    <w:abstractNumId w:val="14"/>
  </w:num>
  <w:num w:numId="16">
    <w:abstractNumId w:val="19"/>
  </w:num>
  <w:num w:numId="17">
    <w:abstractNumId w:val="5"/>
  </w:num>
  <w:num w:numId="18">
    <w:abstractNumId w:val="7"/>
  </w:num>
  <w:num w:numId="19">
    <w:abstractNumId w:val="4"/>
  </w:num>
  <w:num w:numId="20">
    <w:abstractNumId w:val="18"/>
  </w:num>
  <w:num w:numId="21">
    <w:abstractNumId w:val="0"/>
  </w:num>
  <w:num w:numId="22">
    <w:abstractNumId w:val="8"/>
  </w:num>
  <w:num w:numId="23">
    <w:abstractNumId w:val="26"/>
  </w:num>
  <w:num w:numId="24">
    <w:abstractNumId w:val="21"/>
  </w:num>
  <w:num w:numId="25">
    <w:abstractNumId w:val="1"/>
  </w:num>
  <w:num w:numId="26">
    <w:abstractNumId w:val="25"/>
  </w:num>
  <w:num w:numId="27">
    <w:abstractNumId w:val="27"/>
  </w:num>
  <w:num w:numId="28">
    <w:abstractNumId w:val="31"/>
  </w:num>
  <w:num w:numId="29">
    <w:abstractNumId w:val="17"/>
  </w:num>
  <w:num w:numId="30">
    <w:abstractNumId w:val="20"/>
  </w:num>
  <w:num w:numId="31">
    <w:abstractNumId w:val="35"/>
  </w:num>
  <w:num w:numId="32">
    <w:abstractNumId w:val="2"/>
  </w:num>
  <w:num w:numId="33">
    <w:abstractNumId w:val="15"/>
  </w:num>
  <w:num w:numId="34">
    <w:abstractNumId w:val="11"/>
  </w:num>
  <w:num w:numId="35">
    <w:abstractNumId w:val="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538"/>
    <w:rsid w:val="00074C2B"/>
    <w:rsid w:val="0009643C"/>
    <w:rsid w:val="00115907"/>
    <w:rsid w:val="001216BA"/>
    <w:rsid w:val="00155105"/>
    <w:rsid w:val="001B5538"/>
    <w:rsid w:val="001D3DC4"/>
    <w:rsid w:val="00207114"/>
    <w:rsid w:val="002307BC"/>
    <w:rsid w:val="00232628"/>
    <w:rsid w:val="002800C2"/>
    <w:rsid w:val="002B0C7A"/>
    <w:rsid w:val="002C203D"/>
    <w:rsid w:val="002C785B"/>
    <w:rsid w:val="002D23B2"/>
    <w:rsid w:val="002D6E2B"/>
    <w:rsid w:val="003463DD"/>
    <w:rsid w:val="00397043"/>
    <w:rsid w:val="003A64A8"/>
    <w:rsid w:val="003B306E"/>
    <w:rsid w:val="00407050"/>
    <w:rsid w:val="00422762"/>
    <w:rsid w:val="00465435"/>
    <w:rsid w:val="004C6EEB"/>
    <w:rsid w:val="004D70AF"/>
    <w:rsid w:val="00531AF0"/>
    <w:rsid w:val="00561F0C"/>
    <w:rsid w:val="00586195"/>
    <w:rsid w:val="0059597A"/>
    <w:rsid w:val="005E1285"/>
    <w:rsid w:val="00637DA0"/>
    <w:rsid w:val="0064017B"/>
    <w:rsid w:val="00664A0B"/>
    <w:rsid w:val="00671356"/>
    <w:rsid w:val="006B7ECC"/>
    <w:rsid w:val="006D67A1"/>
    <w:rsid w:val="00745005"/>
    <w:rsid w:val="007C6068"/>
    <w:rsid w:val="007D6118"/>
    <w:rsid w:val="007E1A5D"/>
    <w:rsid w:val="008206F0"/>
    <w:rsid w:val="00823C2C"/>
    <w:rsid w:val="008521B4"/>
    <w:rsid w:val="008950B5"/>
    <w:rsid w:val="008B01AE"/>
    <w:rsid w:val="009501D8"/>
    <w:rsid w:val="009B11AE"/>
    <w:rsid w:val="00A94D9D"/>
    <w:rsid w:val="00AE3549"/>
    <w:rsid w:val="00BD587A"/>
    <w:rsid w:val="00C67213"/>
    <w:rsid w:val="00C767B7"/>
    <w:rsid w:val="00CB353C"/>
    <w:rsid w:val="00CB3E5C"/>
    <w:rsid w:val="00CC5E84"/>
    <w:rsid w:val="00CE6A1A"/>
    <w:rsid w:val="00D375CE"/>
    <w:rsid w:val="00D61266"/>
    <w:rsid w:val="00DB068D"/>
    <w:rsid w:val="00DF077E"/>
    <w:rsid w:val="00DF6F50"/>
    <w:rsid w:val="00E116F2"/>
    <w:rsid w:val="00E34786"/>
    <w:rsid w:val="00E55A43"/>
    <w:rsid w:val="00EE13D2"/>
    <w:rsid w:val="00EE675B"/>
    <w:rsid w:val="00EF3A89"/>
    <w:rsid w:val="00FA14A4"/>
    <w:rsid w:val="00FD0900"/>
    <w:rsid w:val="00FE11E2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2FEA4-F067-4913-95F3-25519CE5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53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B5538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B5538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unhideWhenUsed/>
    <w:rsid w:val="001B5538"/>
    <w:rPr>
      <w:vertAlign w:val="superscript"/>
    </w:rPr>
  </w:style>
  <w:style w:type="paragraph" w:styleId="2">
    <w:name w:val="Body Text Indent 2"/>
    <w:basedOn w:val="a"/>
    <w:link w:val="20"/>
    <w:uiPriority w:val="99"/>
    <w:semiHidden/>
    <w:rsid w:val="001B5538"/>
    <w:pPr>
      <w:widowControl w:val="0"/>
      <w:snapToGrid w:val="0"/>
      <w:spacing w:after="120" w:line="480" w:lineRule="auto"/>
      <w:ind w:left="283"/>
    </w:pPr>
    <w:rPr>
      <w:rFonts w:ascii="Times New Roman CYR" w:eastAsia="Times New Roman" w:hAnsi="Times New Roman CYR" w:cs="Times New Roman"/>
      <w:kern w:val="28"/>
      <w:sz w:val="2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5538"/>
    <w:rPr>
      <w:rFonts w:ascii="Times New Roman CYR" w:eastAsia="Times New Roman" w:hAnsi="Times New Roman CYR" w:cs="Times New Roman"/>
      <w:kern w:val="28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1B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538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List Paragraph"/>
    <w:basedOn w:val="a"/>
    <w:link w:val="a9"/>
    <w:uiPriority w:val="34"/>
    <w:qFormat/>
    <w:rsid w:val="0064017B"/>
    <w:pPr>
      <w:ind w:left="720"/>
      <w:contextualSpacing/>
    </w:pPr>
  </w:style>
  <w:style w:type="character" w:styleId="aa">
    <w:name w:val="Hyperlink"/>
    <w:uiPriority w:val="99"/>
    <w:rsid w:val="001D3DC4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1D3D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obr1">
    <w:name w:val="nobr1"/>
    <w:uiPriority w:val="99"/>
    <w:rsid w:val="001D3DC4"/>
  </w:style>
  <w:style w:type="character" w:customStyle="1" w:styleId="a9">
    <w:name w:val="Абзац списка Знак"/>
    <w:link w:val="a8"/>
    <w:uiPriority w:val="99"/>
    <w:locked/>
    <w:rsid w:val="001D3DC4"/>
    <w:rPr>
      <w:rFonts w:eastAsiaTheme="minorEastAsia"/>
      <w:lang w:val="en-US" w:bidi="en-US"/>
    </w:rPr>
  </w:style>
  <w:style w:type="paragraph" w:styleId="ab">
    <w:name w:val="Normal (Web)"/>
    <w:basedOn w:val="a"/>
    <w:uiPriority w:val="99"/>
    <w:semiHidden/>
    <w:unhideWhenUsed/>
    <w:rsid w:val="004C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.ru/zharkov-ad-teoriya-i-tehnologiya-kulturno-dosugovoy-deyatelnosti-uchebnik-dlya-studentov-vuzov-kultury-i-iskusstv_99ced55092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volution.allbest.ru/sociology/00271281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845BF-CD01-4B7C-9635-50AE93C8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6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Соловьева Наталья  Ивановна</cp:lastModifiedBy>
  <cp:revision>20</cp:revision>
  <dcterms:created xsi:type="dcterms:W3CDTF">2017-02-12T14:38:00Z</dcterms:created>
  <dcterms:modified xsi:type="dcterms:W3CDTF">2018-10-25T11:01:00Z</dcterms:modified>
</cp:coreProperties>
</file>