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BA" w:rsidRPr="001031DB" w:rsidRDefault="006D3FBA" w:rsidP="006D3FBA">
      <w:pPr>
        <w:ind w:left="786"/>
        <w:contextualSpacing/>
        <w:rPr>
          <w:rFonts w:asciiTheme="minorHAnsi" w:eastAsiaTheme="minorEastAsia" w:hAnsiTheme="minorHAnsi" w:cstheme="minorBidi"/>
          <w:sz w:val="24"/>
          <w:szCs w:val="24"/>
          <w:lang w:val="ru-RU" w:eastAsia="ru-RU" w:bidi="ar-SA"/>
        </w:rPr>
      </w:pPr>
      <w:bookmarkStart w:id="0" w:name="_GoBack"/>
      <w:bookmarkEnd w:id="0"/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Департамент образования города Москвы</w:t>
      </w: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Государственное автономное образовательное учреждение</w:t>
      </w: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высшего образования города Москвы</w:t>
      </w: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«Московский городской педагогический университет»</w:t>
      </w: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Институт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педагогики и психологии образования</w:t>
      </w:r>
    </w:p>
    <w:p w:rsidR="006D3FBA" w:rsidRPr="006D3FBA" w:rsidRDefault="006D3FBA" w:rsidP="006D3FBA">
      <w:pPr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РАБОЧАЯ ПРОГРАММА МОДУЛЯ</w:t>
      </w: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«Научно-исследовательская работа»</w:t>
      </w: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Направление подготовки </w:t>
      </w: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44.04.01 Педагогическое образование</w:t>
      </w: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44.04.02 Психолого-педагогическое образование</w:t>
      </w:r>
    </w:p>
    <w:p w:rsid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Профиль подготовки</w:t>
      </w: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</w:t>
      </w:r>
      <w:r w:rsidRPr="006D3FBA">
        <w:rPr>
          <w:rFonts w:ascii="Times New Roman" w:eastAsiaTheme="minorEastAsia" w:hAnsi="Times New Roman"/>
          <w:sz w:val="28"/>
          <w:szCs w:val="28"/>
          <w:lang w:val="ru-RU"/>
        </w:rPr>
        <w:t>«Начальное образование»</w:t>
      </w:r>
    </w:p>
    <w:p w:rsidR="006D3FBA" w:rsidRPr="006D3FBA" w:rsidRDefault="006D3FBA" w:rsidP="006D3FBA">
      <w:pPr>
        <w:jc w:val="center"/>
        <w:rPr>
          <w:rFonts w:ascii="Times New Roman" w:eastAsiaTheme="minorEastAsia" w:hAnsi="Times New Roman"/>
          <w:sz w:val="28"/>
          <w:szCs w:val="28"/>
          <w:lang w:val="ru-RU"/>
        </w:rPr>
      </w:pPr>
      <w:r w:rsidRPr="006D3FBA">
        <w:rPr>
          <w:rFonts w:ascii="Times New Roman" w:eastAsiaTheme="minorEastAsia" w:hAnsi="Times New Roman" w:cstheme="minorBidi"/>
          <w:sz w:val="28"/>
          <w:szCs w:val="28"/>
          <w:lang w:val="ru-RU"/>
        </w:rPr>
        <w:t>«Дошкольная психология»</w:t>
      </w:r>
    </w:p>
    <w:p w:rsidR="006D3FBA" w:rsidRPr="006D3FBA" w:rsidRDefault="006D3FBA" w:rsidP="006D3FBA">
      <w:pPr>
        <w:spacing w:after="0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Москва</w:t>
      </w:r>
    </w:p>
    <w:p w:rsidR="006D3FBA" w:rsidRPr="006D3FBA" w:rsidRDefault="006D3FBA" w:rsidP="006D3FBA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D3FBA">
        <w:rPr>
          <w:rFonts w:ascii="Times New Roman" w:eastAsiaTheme="minorEastAsia" w:hAnsi="Times New Roman"/>
          <w:b/>
          <w:sz w:val="28"/>
          <w:szCs w:val="28"/>
          <w:lang w:val="ru-RU" w:eastAsia="ru-RU" w:bidi="ar-SA"/>
        </w:rPr>
        <w:t>2016</w:t>
      </w:r>
    </w:p>
    <w:p w:rsidR="006D3FBA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модуля составлена в соответствии с ФГОС ВО по </w:t>
      </w:r>
    </w:p>
    <w:p w:rsidR="006D3FBA" w:rsidRPr="001031DB" w:rsidRDefault="006D3FBA" w:rsidP="006D3FBA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44.04.01 Педагогическое образование (уровень магистратуры)</w:t>
      </w:r>
      <w:r w:rsidRPr="001031DB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6D3FBA" w:rsidRPr="001031DB" w:rsidRDefault="006D3FBA" w:rsidP="006D3FB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образования и науки Российской Федерации от</w:t>
      </w:r>
    </w:p>
    <w:p w:rsidR="006D3FBA" w:rsidRPr="001031DB" w:rsidRDefault="006D3FBA" w:rsidP="006D3FB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21</w:t>
      </w:r>
      <w:r w:rsidRPr="001031D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ноября</w:t>
      </w:r>
      <w:r w:rsidRPr="001031DB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14</w:t>
      </w:r>
      <w:r w:rsidRPr="001031DB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1505</w:t>
      </w:r>
      <w:r w:rsidRPr="001031DB">
        <w:rPr>
          <w:rFonts w:ascii="Times New Roman" w:hAnsi="Times New Roman"/>
          <w:sz w:val="24"/>
          <w:szCs w:val="24"/>
          <w:lang w:val="ru-RU"/>
        </w:rPr>
        <w:t>.</w:t>
      </w:r>
    </w:p>
    <w:p w:rsidR="006D3FBA" w:rsidRPr="001031DB" w:rsidRDefault="006D3FBA" w:rsidP="006D3FBA">
      <w:pPr>
        <w:rPr>
          <w:rFonts w:ascii="Times New Roman" w:hAnsi="Times New Roman"/>
          <w:sz w:val="24"/>
          <w:szCs w:val="24"/>
          <w:lang w:val="ru-RU"/>
        </w:rPr>
      </w:pP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lang w:val="ru-RU"/>
        </w:rPr>
        <w:t>Разработчики: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ГАОУ ВО МГПУ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Воропаев Михаил Владимирович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lang w:val="ru-RU"/>
        </w:rPr>
        <w:t>Эксперты: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ГАОУ ВО МПГУ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Афанасьев Владимир Васильевич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ГАОУ ВО МГПУ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доцент                             Никитина Элеонора Константиновна</w:t>
      </w: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031DB">
        <w:rPr>
          <w:rFonts w:ascii="Times New Roman" w:hAnsi="Times New Roman"/>
          <w:sz w:val="24"/>
          <w:szCs w:val="24"/>
          <w:lang w:val="ru-RU"/>
        </w:rPr>
        <w:t xml:space="preserve">Рабочая программа модуля одобрена на заседании общеинститутской кафедры 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1031DB">
        <w:rPr>
          <w:rFonts w:ascii="Times New Roman" w:hAnsi="Times New Roman"/>
          <w:sz w:val="24"/>
          <w:szCs w:val="24"/>
          <w:u w:val="single"/>
          <w:lang w:val="ru-RU"/>
        </w:rPr>
        <w:t>теории и истории педагогики</w:t>
      </w:r>
    </w:p>
    <w:p w:rsidR="006D3FBA" w:rsidRPr="001031DB" w:rsidRDefault="006D3FBA" w:rsidP="006D3FBA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>Протокол №  01 от «15» сентября  2016 г.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 xml:space="preserve">Заведующий кафедрой: </w:t>
      </w:r>
      <w:r w:rsidRPr="006D3FBA">
        <w:rPr>
          <w:rFonts w:ascii="Times New Roman" w:eastAsia="Calibri" w:hAnsi="Times New Roman"/>
          <w:u w:val="single"/>
          <w:lang w:val="ru-RU" w:bidi="ar-SA"/>
        </w:rPr>
        <w:t xml:space="preserve">д.п.н., профессор Данилюк Александр Ярославович 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i/>
          <w:lang w:val="ru-RU" w:bidi="ar-SA"/>
        </w:rPr>
      </w:pPr>
      <w:r w:rsidRPr="006D3FBA">
        <w:rPr>
          <w:rFonts w:ascii="Times New Roman" w:eastAsia="Calibri" w:hAnsi="Times New Roman"/>
          <w:i/>
          <w:lang w:val="ru-RU" w:bidi="ar-SA"/>
        </w:rPr>
        <w:t xml:space="preserve">                                                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>СОГЛАСОВАНО: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 xml:space="preserve">Заведующий выпускающей кафедрой </w:t>
      </w:r>
      <w:r w:rsidRPr="006D3FBA">
        <w:rPr>
          <w:rFonts w:ascii="Times New Roman" w:eastAsia="Calibri" w:hAnsi="Times New Roman"/>
          <w:u w:val="single"/>
          <w:lang w:val="ru-RU" w:bidi="ar-SA"/>
        </w:rPr>
        <w:t>д.п.н., профессор Данилюк Александр Ярославович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i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 xml:space="preserve">                                                                 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u w:val="single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 xml:space="preserve">Рабочая программа модуля утверждена ученым советом института </w:t>
      </w:r>
      <w:r w:rsidRPr="006D3FBA">
        <w:rPr>
          <w:rFonts w:ascii="Times New Roman" w:eastAsia="Calibri" w:hAnsi="Times New Roman"/>
          <w:u w:val="single"/>
          <w:lang w:val="ru-RU" w:bidi="ar-SA"/>
        </w:rPr>
        <w:t xml:space="preserve">педагогики и психологии 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i/>
          <w:lang w:val="ru-RU" w:bidi="ar-SA"/>
        </w:rPr>
      </w:pPr>
      <w:r w:rsidRPr="006D3FBA">
        <w:rPr>
          <w:rFonts w:ascii="Times New Roman" w:eastAsia="Calibri" w:hAnsi="Times New Roman"/>
          <w:i/>
          <w:lang w:val="ru-RU" w:bidi="ar-SA"/>
        </w:rPr>
        <w:t xml:space="preserve">                                                                                                                                 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u w:val="single"/>
          <w:lang w:val="ru-RU" w:bidi="ar-SA"/>
        </w:rPr>
      </w:pPr>
      <w:r w:rsidRPr="006D3FBA">
        <w:rPr>
          <w:rFonts w:ascii="Times New Roman" w:eastAsia="Calibri" w:hAnsi="Times New Roman"/>
          <w:u w:val="single"/>
          <w:lang w:val="ru-RU" w:bidi="ar-SA"/>
        </w:rPr>
        <w:t>образования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 xml:space="preserve">Протокол № 02 от «29» сентября  2016 г. </w:t>
      </w: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lang w:val="ru-RU" w:bidi="ar-SA"/>
        </w:rPr>
      </w:pPr>
    </w:p>
    <w:p w:rsidR="006D3FBA" w:rsidRPr="006D3FBA" w:rsidRDefault="006D3FBA" w:rsidP="006D3FBA">
      <w:pPr>
        <w:spacing w:after="0" w:line="240" w:lineRule="auto"/>
        <w:rPr>
          <w:rFonts w:ascii="Times New Roman" w:eastAsia="Calibri" w:hAnsi="Times New Roman"/>
          <w:u w:val="single"/>
          <w:lang w:val="ru-RU" w:bidi="ar-SA"/>
        </w:rPr>
      </w:pPr>
      <w:r w:rsidRPr="006D3FBA">
        <w:rPr>
          <w:rFonts w:ascii="Times New Roman" w:eastAsia="Calibri" w:hAnsi="Times New Roman"/>
          <w:lang w:val="ru-RU" w:bidi="ar-SA"/>
        </w:rPr>
        <w:t xml:space="preserve">Директор института </w:t>
      </w:r>
      <w:r w:rsidRPr="006D3FBA">
        <w:rPr>
          <w:rFonts w:ascii="Times New Roman" w:eastAsia="Calibri" w:hAnsi="Times New Roman"/>
          <w:u w:val="single"/>
          <w:lang w:val="ru-RU" w:bidi="ar-SA"/>
        </w:rPr>
        <w:t>д.п.н., д.пс.н., профессор Савенков Александр Ильич</w:t>
      </w:r>
    </w:p>
    <w:p w:rsidR="006D3FBA" w:rsidRPr="001031DB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br w:type="page"/>
      </w:r>
    </w:p>
    <w:p w:rsidR="006D3FBA" w:rsidRPr="001031DB" w:rsidRDefault="006D3FBA" w:rsidP="006D3FB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0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t>Общая характеристика модуля</w:t>
      </w:r>
    </w:p>
    <w:p w:rsidR="006D3FBA" w:rsidRPr="001031DB" w:rsidRDefault="006D3FBA" w:rsidP="006D3FBA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 xml:space="preserve">1.1. Цель модуля: </w:t>
      </w:r>
      <w:bookmarkStart w:id="1" w:name="_Toc395376818"/>
      <w:r w:rsidRPr="001031DB">
        <w:rPr>
          <w:rFonts w:ascii="Times New Roman" w:eastAsiaTheme="minorEastAsia" w:hAnsi="Times New Roman"/>
          <w:bCs/>
          <w:iCs/>
          <w:sz w:val="24"/>
          <w:szCs w:val="24"/>
          <w:lang w:val="ru-RU" w:eastAsia="ru-RU" w:bidi="ar-SA"/>
        </w:rPr>
        <w:t>овладение магистрантами методами самостоятельного магистерского исследования, нацеленного на решение практических задач образовательного процесса в основной школе в соответствии с требованиями  ФГОС ООО и профессиональным стандартом</w:t>
      </w: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.</w:t>
      </w:r>
      <w:bookmarkEnd w:id="1"/>
    </w:p>
    <w:p w:rsidR="006D3FBA" w:rsidRPr="001031DB" w:rsidRDefault="006D3FBA" w:rsidP="006D3FBA">
      <w:pPr>
        <w:tabs>
          <w:tab w:val="left" w:pos="567"/>
          <w:tab w:val="left" w:pos="1134"/>
        </w:tabs>
        <w:spacing w:after="0"/>
        <w:ind w:left="567"/>
        <w:contextualSpacing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 xml:space="preserve">1.2. Задачи модуля: </w:t>
      </w:r>
    </w:p>
    <w:p w:rsidR="006D3FBA" w:rsidRPr="001031DB" w:rsidRDefault="006D3FBA" w:rsidP="006D3FBA">
      <w:pPr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анализу, систематизации и обобщению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</w:t>
      </w:r>
    </w:p>
    <w:p w:rsidR="006D3FBA" w:rsidRPr="001031DB" w:rsidRDefault="006D3FBA" w:rsidP="006D3FBA">
      <w:pPr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проектированию, организации, реализации и оценке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 w:rsidR="006D3FBA" w:rsidRPr="001031DB" w:rsidRDefault="006D3FBA" w:rsidP="006D3FBA">
      <w:pPr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организации взаимодействия с коллегами, взаимодействию с социальными партнерами, поиску новых социальных партнеров при решении актуальных исследовательских задач;</w:t>
      </w:r>
    </w:p>
    <w:p w:rsidR="006D3FBA" w:rsidRPr="001031DB" w:rsidRDefault="006D3FBA" w:rsidP="006D3FBA">
      <w:pPr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использованию имеющихся возможностей образовательной среды и проектированию новых условий, в том числе информационных, для решения научно-исследовательских задач;</w:t>
      </w:r>
    </w:p>
    <w:p w:rsidR="006D3FBA" w:rsidRPr="001031DB" w:rsidRDefault="006D3FBA" w:rsidP="006D3FBA">
      <w:pPr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осуществлению профессионального и личностного самообразования, проектированию дальнейшего образовательного маршрута и профессиональной карьеры, участию в опытно-экспериментальной работе;</w:t>
      </w:r>
    </w:p>
    <w:p w:rsidR="006D3FBA" w:rsidRPr="001031DB" w:rsidRDefault="006D3FBA" w:rsidP="006D3FBA">
      <w:pPr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проведению экспертизы образовательных программ, проектов, педагогических технологий с точки зрения их соответствия возрастным возможностям обучающихся и соответствия современным научным подходам в возрастной, педагогической и социальной психологии.</w:t>
      </w:r>
    </w:p>
    <w:p w:rsidR="006D3FBA" w:rsidRPr="001031DB" w:rsidRDefault="006D3FBA" w:rsidP="006D3FBA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1.3. Общая трудоемкость модуля - 12 зачетных единиц.</w:t>
      </w:r>
    </w:p>
    <w:p w:rsidR="006D3FBA" w:rsidRPr="001031DB" w:rsidRDefault="006D3FBA" w:rsidP="006D3FBA">
      <w:pPr>
        <w:ind w:firstLine="567"/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  <w:t xml:space="preserve">1.4 Виды профессиональной деятельности обучающихся: </w:t>
      </w:r>
    </w:p>
    <w:p w:rsidR="006D3FBA" w:rsidRPr="001031DB" w:rsidRDefault="006D3FBA" w:rsidP="006D3F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  <w:t>педагогическая деятельность</w:t>
      </w:r>
    </w:p>
    <w:p w:rsidR="006D3FBA" w:rsidRPr="001031DB" w:rsidRDefault="006D3FBA" w:rsidP="006D3F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  <w:t>методическая деятельность</w:t>
      </w:r>
    </w:p>
    <w:p w:rsidR="006D3FBA" w:rsidRPr="001031DB" w:rsidRDefault="006D3FBA" w:rsidP="006D3FB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 w:cstheme="minorBidi"/>
          <w:sz w:val="24"/>
          <w:szCs w:val="24"/>
          <w:lang w:val="ru-RU" w:eastAsia="ru-RU" w:bidi="ar-SA"/>
        </w:rPr>
        <w:t>культурно-просветительская деятельность</w:t>
      </w:r>
    </w:p>
    <w:p w:rsidR="006D3FBA" w:rsidRPr="001031DB" w:rsidRDefault="006D3FBA" w:rsidP="006D3FBA">
      <w:pPr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t>2.  Планируемые результаты освоения модуля</w:t>
      </w: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:</w:t>
      </w:r>
    </w:p>
    <w:p w:rsidR="006D3FBA" w:rsidRPr="001031DB" w:rsidRDefault="006D3FBA" w:rsidP="006D3FBA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Компетенции обучающегося как совокупный ожидаемый результат обучения</w:t>
      </w:r>
    </w:p>
    <w:p w:rsidR="006D3FBA" w:rsidRPr="001031DB" w:rsidRDefault="006D3FBA" w:rsidP="006D3FB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 xml:space="preserve"> по завершению освоения модуля</w:t>
      </w:r>
    </w:p>
    <w:p w:rsidR="006D3FBA" w:rsidRPr="001031DB" w:rsidRDefault="006D3FBA" w:rsidP="006D3FB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sectPr w:rsidR="006D3FBA" w:rsidRPr="001031DB" w:rsidSect="0020266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D3FBA" w:rsidRPr="001031DB" w:rsidRDefault="006D3FBA" w:rsidP="006D3FBA">
      <w:pPr>
        <w:ind w:left="786"/>
        <w:contextualSpacing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6D3FBA" w:rsidRPr="006D3FBA" w:rsidTr="005048E1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6D3FBA" w:rsidRPr="001031DB" w:rsidTr="005048E1">
        <w:trPr>
          <w:cantSplit/>
          <w:trHeight w:val="277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caps/>
                <w:sz w:val="24"/>
                <w:szCs w:val="24"/>
              </w:rPr>
              <w:t>МодУль 1 уровня</w:t>
            </w:r>
          </w:p>
        </w:tc>
      </w:tr>
      <w:tr w:rsidR="006D3FBA" w:rsidRPr="001031DB" w:rsidTr="005048E1">
        <w:trPr>
          <w:cantSplit/>
          <w:trHeight w:val="277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i/>
                <w:sz w:val="24"/>
                <w:szCs w:val="24"/>
              </w:rPr>
              <w:t>Базовая часть</w:t>
            </w:r>
          </w:p>
        </w:tc>
      </w:tr>
      <w:tr w:rsidR="006D3FBA" w:rsidRPr="001031DB" w:rsidTr="005048E1">
        <w:trPr>
          <w:cantSplit/>
          <w:trHeight w:val="277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</w:rPr>
              <w:t>Основы научно-исследовательской работы</w:t>
            </w:r>
          </w:p>
        </w:tc>
      </w:tr>
      <w:tr w:rsidR="006D3FBA" w:rsidRPr="001031DB" w:rsidTr="005048E1">
        <w:trPr>
          <w:cantSplit/>
          <w:trHeight w:val="26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6D3FBA" w:rsidRPr="006D3FBA" w:rsidTr="005048E1">
        <w:trPr>
          <w:cantSplit/>
          <w:trHeight w:val="4503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 (ОК-1)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</w:t>
            </w: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законы мышления и определяет их роль в познании; основные мыслительные операции: анализ, синтез, обобщение, классификация; способы совершенствования своего интеллектуального и общекультурного уровня используя разные мыслительные операции.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проблематизировать мыслительную ситуацию, репрезентировать ее на уровне проблемы; определять пути, способы, стратегии решения проблемных ситуаций; логично формулировать, излагать и аргументированно отстаивать собственное видение проблемы и способов ее разрешения; выявлять недостатки своего общекультурного и интеллектуального уровня; ставить цель и формулировать задачи совершенствования своего интеллектуального и общекультурного уровня.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D3FBA" w:rsidRPr="001031DB" w:rsidRDefault="006D3FBA" w:rsidP="005048E1">
            <w:pPr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мыслительными операциями анализа и синтеза, сравнения, абстрагирования, конкретизации, обобщения, классификации; способами оценки возможностей использования мыслительных операций для развития своего интеллектуального и общекультурного уровня; навыками совершенствования и развития своего научного потенциала.</w:t>
            </w:r>
          </w:p>
        </w:tc>
      </w:tr>
      <w:tr w:rsidR="006D3FBA" w:rsidRPr="006D3FBA" w:rsidTr="005048E1">
        <w:trPr>
          <w:cantSplit/>
          <w:trHeight w:val="4811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Готов действовать в нестандартных ситуациях, нести социальную и этическую ответственность за принятые решения (ОК-2)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Знает: 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механизмы, технологи и этапы принятия разного вида решений; методы саморегуляции и управления собственным состоянием в стрессовых ситуациях; вероятность развития различных событий в стандартных и нестандартных ситуациях; основные нормативные правовые акты по технике безопасности; основные алгоритмы действия в нестандартных ситуациях.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решения, как в стандартных, так и нестандартных ситуациях; использовать типовые методы принятия решений для разработки плана мероприятий по ликвидации последствий чрезвычайных ситуаций природного и техногенного характера и стихийных бедствий; планировать мероприятия по профилактике возникновения чрезвычайных ситуаций; определять меру ответственности за принятые решения.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технологиями действия в нестандартных ситуациях; способами оценки действенности, принятых в нестандартной ситуации организационно-управленческих решений; способностью оценивать и пересматривать принятые в нестандартной ситуации организационно-управленческие решения в случае неэффективности их действия.</w:t>
            </w:r>
          </w:p>
        </w:tc>
      </w:tr>
      <w:tr w:rsidR="006D3FBA" w:rsidRPr="006D3FBA" w:rsidTr="005048E1">
        <w:trPr>
          <w:cantSplit/>
          <w:trHeight w:val="3660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Способен к самостоятельному освоению и использованию новых методов исследования, к освоению новых сфер профессиональной деятельности (ОК-3)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 познания и методики педагогического исследования; теоретические основы организации научно-исследовательской деятельности; инновационные методы научно-педагогических исследований; рамки сферы профессиональной деятельности; технологию использования методов исследования для расширения рамок профессиональной деятельности.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осваивать новые методы исследования; использовать экспериментальные и теоретические методы научно-педагогического исследования в профессиональной деятельности.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оценки приоритетов в выборе новой сферы профессиональной 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деятельности; современными методами научно-педагогического исследования, позволяющими мобильно осваивать новые сферы профессиональной деятельности.</w:t>
            </w:r>
          </w:p>
        </w:tc>
      </w:tr>
      <w:tr w:rsidR="006D3FBA" w:rsidRPr="006D3FBA" w:rsidTr="005048E1">
        <w:trPr>
          <w:cantSplit/>
          <w:trHeight w:val="2968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Способен формировать ресурсно-информационные базы осуществления практической деятельности в различных сферах (ОК-4)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Знает: 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принципы и методы использования современных информационных технологий в профессиональной деятельности; основные технологии формирования ресурсно-информационных баз; значение и возможности использования ресурсно-информационных баз для решения профессиональных задач.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</w:t>
            </w: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ресурсно-информационные базы для решения профессиональных задач.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технологией формирования ресурсно-информационных баз для решения профессиональных задач; навыками оценки содержания ресурсно-информационных баз в соответствии с решаемой профессиональной задачей.</w:t>
            </w:r>
          </w:p>
        </w:tc>
      </w:tr>
      <w:tr w:rsidR="006D3FBA" w:rsidRPr="006D3FBA" w:rsidTr="005048E1">
        <w:trPr>
          <w:cantSplit/>
          <w:trHeight w:val="3924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Способен самостоятельно приобретать и использовать, в том числе, с помощью информационных технологий, новые знания и умения, непосредственно не связанные со сферой профессиональной деятельности (ОК-5)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основные источники получения информации, такие как библиотечные системы и общеизвестные стандартные поисковые системы в сети Интернет; значение новых знаний и умений для интеллектуального и общекультурного развития.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источники получения информации; классифицировать информацию по определенным категориям для ее использования в профессиональной деятельности; ориентироваться в информационном потоке; использовать информационные средства для получения новых знаний.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навыками поиска необходимой информации, в том числе, с помощью компьютерных средств и навыками работы с ними; навыками оценки недостающих знаний и умений; навыками формулирования собственного мнения по наиболее актуальным проблемам методологии современной науки.</w:t>
            </w:r>
          </w:p>
        </w:tc>
      </w:tr>
      <w:tr w:rsidR="006D3FBA" w:rsidRPr="001031DB" w:rsidTr="005048E1">
        <w:trPr>
          <w:cantSplit/>
          <w:trHeight w:val="19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6D3FBA" w:rsidRPr="006D3FBA" w:rsidTr="005048E1">
        <w:trPr>
          <w:cantSplit/>
          <w:trHeight w:val="296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Готов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Знает: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социальных функций языка, нормы профессиональной коммуникации, существенные признаки  жанров профессиональной речи.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конструировать единицы профессиональной коммуникации на государственном (русском) и иностранном языках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культурой  профессиональной речи;  речью как средством  достижения целей   воспитания и духовно-нравственного развития личности обучающихся;   речью как средством формирования универсальных видов учебной деятельности и обеспечения качества учебно-воспитательного процесса;  современными коммуникативными методиками и технологиями</w:t>
            </w:r>
          </w:p>
        </w:tc>
      </w:tr>
      <w:tr w:rsidR="006D3FBA" w:rsidRPr="006D3FBA" w:rsidTr="005048E1">
        <w:trPr>
          <w:cantSplit/>
          <w:trHeight w:val="2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Способен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Знает: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функциональные обязанности в рамках своей профессиональной деятельности; взаимосвязь своей профессии с другими смежными 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профессиями; возможные перспективы своей профессиональной карьеры, возможности и технологии построения дальнейшего образовательного маршрута.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профессиональную ситуацию и проектировать дальнейший образовательный маршрут; выстраивать линии профессиональной карьеры.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Владеет: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приемами анализа ситуации на рынке труда; методикой саморефлексии своей профессиональной деятельности; опытом постановки цели и определения содержания самообразования.</w:t>
            </w:r>
          </w:p>
        </w:tc>
      </w:tr>
      <w:tr w:rsidR="006D3FBA" w:rsidRPr="001031DB" w:rsidTr="005048E1">
        <w:trPr>
          <w:cantSplit/>
          <w:trHeight w:val="269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6D3FBA" w:rsidRPr="006D3FBA" w:rsidTr="005048E1">
        <w:trPr>
          <w:cantSplit/>
          <w:trHeight w:val="2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1031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D3FBA" w:rsidRPr="001031DB" w:rsidRDefault="006D3FBA" w:rsidP="006D3F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проводит сопоставительный анализ методам научного исследования, применяемых на разных этапах становления науки.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Умеет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- делать обзор научных исследований в рамках решаемой проблемы.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 w:rsidRPr="001031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D3FBA" w:rsidRPr="001031DB" w:rsidRDefault="006D3FBA" w:rsidP="006D3F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технологиями определения результативности применяемых методов научного исследования;</w:t>
            </w:r>
          </w:p>
          <w:p w:rsidR="006D3FBA" w:rsidRPr="001031DB" w:rsidRDefault="006D3FBA" w:rsidP="005048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- способами постановки  перед собой новых задач по поиску информации, необходимой для  научного саморазвития</w:t>
            </w:r>
          </w:p>
        </w:tc>
      </w:tr>
      <w:tr w:rsidR="006D3FBA" w:rsidRPr="006D3FBA" w:rsidTr="005048E1">
        <w:trPr>
          <w:cantSplit/>
          <w:trHeight w:val="2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Готов использовать индивидуальные креативные способности для оригинального решения исследовательских задач (ПК-6)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своих индивидуальных способностей дляразработки и реализации содержания и условий реализации программ учебных дисциплин.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свой интеллектуальный и общекультурный потенциал для разработки и реализации программ учебных дисциплин.</w:t>
            </w:r>
          </w:p>
          <w:p w:rsidR="006D3FBA" w:rsidRPr="001031DB" w:rsidRDefault="006D3FBA" w:rsidP="005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Владеет:</w:t>
            </w: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технологией структурирования содержания и проектирования условий реализации программ учебных дисциплин на основе самостоятельного решения исследовательских задач.</w:t>
            </w:r>
          </w:p>
        </w:tc>
      </w:tr>
    </w:tbl>
    <w:p w:rsidR="006D3FBA" w:rsidRPr="001031DB" w:rsidRDefault="006D3FBA" w:rsidP="006D3FBA">
      <w:pPr>
        <w:ind w:left="786"/>
        <w:contextualSpacing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ind w:left="786"/>
        <w:contextualSpacing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ind w:left="786"/>
        <w:contextualSpacing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ind w:left="786"/>
        <w:contextualSpacing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t xml:space="preserve">Структура модуля: </w:t>
      </w:r>
    </w:p>
    <w:tbl>
      <w:tblPr>
        <w:tblStyle w:val="6"/>
        <w:tblW w:w="1493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6D3FBA" w:rsidRPr="006D3FBA" w:rsidTr="005048E1">
        <w:tc>
          <w:tcPr>
            <w:tcW w:w="704" w:type="dxa"/>
            <w:vMerge w:val="restart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3119" w:type="dxa"/>
            <w:vMerge w:val="restart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Трудоемкость</w:t>
            </w:r>
          </w:p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Распределение по курсам и семестрам</w:t>
            </w:r>
          </w:p>
        </w:tc>
      </w:tr>
      <w:tr w:rsidR="006D3FBA" w:rsidRPr="001031DB" w:rsidTr="005048E1">
        <w:trPr>
          <w:cantSplit/>
          <w:trHeight w:val="2632"/>
        </w:trPr>
        <w:tc>
          <w:tcPr>
            <w:tcW w:w="704" w:type="dxa"/>
            <w:vMerge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418" w:type="dxa"/>
            <w:gridSpan w:val="2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FBA" w:rsidRPr="001031DB" w:rsidRDefault="006D3FBA" w:rsidP="00504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6D3FBA" w:rsidRPr="001031DB" w:rsidRDefault="006D3FBA" w:rsidP="00504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BA" w:rsidRPr="001031DB" w:rsidTr="005048E1">
        <w:trPr>
          <w:cantSplit/>
          <w:trHeight w:val="1134"/>
        </w:trPr>
        <w:tc>
          <w:tcPr>
            <w:tcW w:w="704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3FBA" w:rsidRPr="001031DB" w:rsidRDefault="006D3FBA" w:rsidP="005048E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  <w:textDirection w:val="btLr"/>
          </w:tcPr>
          <w:p w:rsidR="006D3FBA" w:rsidRPr="001031DB" w:rsidRDefault="006D3FBA" w:rsidP="005048E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709" w:type="dxa"/>
            <w:textDirection w:val="btLr"/>
          </w:tcPr>
          <w:p w:rsidR="006D3FBA" w:rsidRPr="001031DB" w:rsidRDefault="006D3FBA" w:rsidP="005048E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709" w:type="dxa"/>
            <w:textDirection w:val="btLr"/>
          </w:tcPr>
          <w:p w:rsidR="006D3FBA" w:rsidRPr="001031DB" w:rsidRDefault="006D3FBA" w:rsidP="005048E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Методология и методы научного исследования</w:t>
            </w:r>
          </w:p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Математическаястатистика</w:t>
            </w: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Научный текст как форма представления результатов научного исследования</w:t>
            </w: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4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Иностранный язык в деловом общении</w:t>
            </w: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Педагогические основы коммуникаций в образовательной среде</w:t>
            </w: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НИР 1 семестр</w:t>
            </w: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3FBA" w:rsidRPr="001031DB" w:rsidRDefault="006D3FBA" w:rsidP="005048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031DB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D3FBA" w:rsidRPr="001031DB" w:rsidRDefault="006D3FBA" w:rsidP="005048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031DB">
              <w:rPr>
                <w:rFonts w:ascii="Arial CYR" w:hAnsi="Arial CYR" w:cs="Arial CYR"/>
                <w:sz w:val="24"/>
                <w:szCs w:val="24"/>
              </w:rPr>
              <w:t>216</w:t>
            </w:r>
          </w:p>
        </w:tc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1031DB" w:rsidTr="005048E1"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НИР 2 семестр</w:t>
            </w:r>
          </w:p>
        </w:tc>
        <w:tc>
          <w:tcPr>
            <w:tcW w:w="627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D3FBA" w:rsidRPr="001031DB" w:rsidRDefault="006D3FBA" w:rsidP="005048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031DB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D3FBA" w:rsidRPr="001031DB" w:rsidRDefault="006D3FBA" w:rsidP="005048E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031DB">
              <w:rPr>
                <w:rFonts w:ascii="Arial CYR" w:hAnsi="Arial CYR" w:cs="Arial CYR"/>
                <w:sz w:val="24"/>
                <w:szCs w:val="24"/>
              </w:rPr>
              <w:t>108</w:t>
            </w:r>
          </w:p>
        </w:tc>
        <w:tc>
          <w:tcPr>
            <w:tcW w:w="704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D3FBA" w:rsidRPr="001031DB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br w:type="page"/>
      </w:r>
    </w:p>
    <w:p w:rsidR="006D3FBA" w:rsidRPr="001031DB" w:rsidRDefault="006D3FBA" w:rsidP="006D3FBA">
      <w:pPr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  <w:r w:rsidRPr="001031DB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lastRenderedPageBreak/>
        <w:t>4. Методы обучения и способы оценки результатов освоения модуля</w:t>
      </w:r>
    </w:p>
    <w:tbl>
      <w:tblPr>
        <w:tblStyle w:val="6"/>
        <w:tblW w:w="15289" w:type="dxa"/>
        <w:tblLook w:val="04A0" w:firstRow="1" w:lastRow="0" w:firstColumn="1" w:lastColumn="0" w:noHBand="0" w:noVBand="1"/>
      </w:tblPr>
      <w:tblGrid>
        <w:gridCol w:w="4012"/>
        <w:gridCol w:w="3674"/>
        <w:gridCol w:w="3081"/>
        <w:gridCol w:w="2376"/>
        <w:gridCol w:w="2146"/>
      </w:tblGrid>
      <w:tr w:rsidR="006D3FBA" w:rsidRPr="001031DB" w:rsidTr="005048E1">
        <w:tc>
          <w:tcPr>
            <w:tcW w:w="3989" w:type="dxa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Наименованиедисциплины/практики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Наименованиетрудовогодействия</w:t>
            </w:r>
          </w:p>
        </w:tc>
        <w:tc>
          <w:tcPr>
            <w:tcW w:w="3110" w:type="dxa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Наименованиекомпетенции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Оценочные средства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ОК-1; ОК-2; ПК-6; ОПК-4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Практические задания, лекционно-семинарская технология обучения, кейс-технологии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Практико-ориентированные задания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Математическая</w:t>
            </w: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ОК-1; ПК-5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Кейс-технологии, эвристическая беседа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Профессионально-ориентированные тест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Научный текст как форма представления результатов научного исследования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ОК-3; ОК-5; ОПК-1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Технология исследовательского (проблемного) обучения </w:t>
            </w:r>
          </w:p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Технология эвристического образования (эвристическая образовательная ситуация) </w:t>
            </w:r>
          </w:p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Технология формирования научно-исследовательского мышления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Решение кейсов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Иностранный язык в деловом общении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ОК-1; ОПК-1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Индивидуальное обучение, деловая игра, проектное обучение, метод кейсов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Решение кейсов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Педагогические основы коммуникаций в образовательной среде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ОК-4; ОК-5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Информационно-коммуникационные технологии.</w:t>
            </w:r>
          </w:p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Технологии исследовательского обучения. </w:t>
            </w:r>
          </w:p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Технология эвристического образования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Практико-ориентированные задания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НИР 1 семестр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ПК-5, ПК-6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Проектное обучение, выполнение творческих заданий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lastRenderedPageBreak/>
              <w:t>НИР 2 семестр</w:t>
            </w: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ПК-5, ПК-6</w:t>
            </w: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sz w:val="24"/>
                <w:szCs w:val="24"/>
                <w:lang w:val="ru-RU"/>
              </w:rPr>
            </w:pPr>
            <w:r w:rsidRPr="001031DB">
              <w:rPr>
                <w:rFonts w:ascii="Times New Roman" w:hAnsi="Times New Roman"/>
                <w:sz w:val="24"/>
                <w:szCs w:val="24"/>
                <w:lang w:val="ru-RU"/>
              </w:rPr>
              <w:t>Проектное обучение, выполнение творческих заданий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hAnsi="Times New Roman"/>
                <w:sz w:val="24"/>
                <w:szCs w:val="24"/>
              </w:rPr>
            </w:pPr>
            <w:r w:rsidRPr="001031DB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</w:p>
        </w:tc>
      </w:tr>
      <w:tr w:rsidR="006D3FBA" w:rsidRPr="001031DB" w:rsidTr="005048E1">
        <w:tc>
          <w:tcPr>
            <w:tcW w:w="3989" w:type="dxa"/>
            <w:vAlign w:val="center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3FBA" w:rsidRPr="006D3FBA" w:rsidTr="005048E1">
        <w:tc>
          <w:tcPr>
            <w:tcW w:w="13254" w:type="dxa"/>
            <w:gridSpan w:val="4"/>
          </w:tcPr>
          <w:p w:rsidR="006D3FBA" w:rsidRPr="001031DB" w:rsidRDefault="006D3FBA" w:rsidP="005048E1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</w:rPr>
              <w:t>Итоговая аттестация по модулю</w:t>
            </w:r>
          </w:p>
        </w:tc>
        <w:tc>
          <w:tcPr>
            <w:tcW w:w="2035" w:type="dxa"/>
          </w:tcPr>
          <w:p w:rsidR="006D3FBA" w:rsidRPr="001031DB" w:rsidRDefault="006D3FBA" w:rsidP="005048E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031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Интегративный экзамен по модулю: решение имитационной задачи, выполнение контрольного задания</w:t>
            </w:r>
          </w:p>
        </w:tc>
      </w:tr>
    </w:tbl>
    <w:p w:rsidR="006D3FBA" w:rsidRPr="001031DB" w:rsidRDefault="006D3FBA" w:rsidP="006D3FBA">
      <w:pPr>
        <w:rPr>
          <w:rFonts w:asciiTheme="minorHAnsi" w:eastAsiaTheme="minorEastAsia" w:hAnsiTheme="minorHAnsi" w:cstheme="minorBidi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rPr>
          <w:rFonts w:asciiTheme="minorHAnsi" w:eastAsiaTheme="minorEastAsia" w:hAnsiTheme="minorHAnsi" w:cstheme="minorBidi"/>
          <w:sz w:val="24"/>
          <w:szCs w:val="24"/>
          <w:lang w:val="ru-RU" w:eastAsia="ru-RU" w:bidi="ar-SA"/>
        </w:rPr>
      </w:pPr>
    </w:p>
    <w:p w:rsidR="006D3FBA" w:rsidRPr="001031DB" w:rsidRDefault="006D3FBA" w:rsidP="006D3FBA">
      <w:pPr>
        <w:tabs>
          <w:tab w:val="left" w:pos="426"/>
          <w:tab w:val="left" w:pos="709"/>
        </w:tabs>
        <w:spacing w:after="12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  <w:sectPr w:rsidR="006D3FBA" w:rsidRPr="001031DB" w:rsidSect="002026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435C" w:rsidRPr="006D3FBA" w:rsidRDefault="0052435C">
      <w:pPr>
        <w:rPr>
          <w:lang w:val="ru-RU"/>
        </w:rPr>
      </w:pPr>
    </w:p>
    <w:sectPr w:rsidR="0052435C" w:rsidRPr="006D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6525"/>
    <w:multiLevelType w:val="hybridMultilevel"/>
    <w:tmpl w:val="2AA8E32C"/>
    <w:styleLink w:val="ImportWordListStyleDefinition150608739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0EC5"/>
    <w:multiLevelType w:val="hybridMultilevel"/>
    <w:tmpl w:val="A8507664"/>
    <w:styleLink w:val="62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872DB"/>
    <w:multiLevelType w:val="hybridMultilevel"/>
    <w:tmpl w:val="90244A68"/>
    <w:styleLink w:val="72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721C"/>
    <w:multiLevelType w:val="multilevel"/>
    <w:tmpl w:val="DB2A54BA"/>
    <w:styleLink w:val="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BA"/>
    <w:rsid w:val="0052435C"/>
    <w:rsid w:val="006D3FBA"/>
    <w:rsid w:val="00B1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DAD4-0144-4E53-ABCD-C2F5FB9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B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D3FB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Тире2"/>
    <w:rsid w:val="006D3FBA"/>
    <w:pPr>
      <w:numPr>
        <w:numId w:val="1"/>
      </w:numPr>
    </w:pPr>
  </w:style>
  <w:style w:type="numbering" w:customStyle="1" w:styleId="62">
    <w:name w:val="Импортированный стиль 62"/>
    <w:rsid w:val="006D3FBA"/>
    <w:pPr>
      <w:numPr>
        <w:numId w:val="2"/>
      </w:numPr>
    </w:pPr>
  </w:style>
  <w:style w:type="numbering" w:customStyle="1" w:styleId="72">
    <w:name w:val="Импортированный стиль 72"/>
    <w:rsid w:val="006D3FBA"/>
    <w:pPr>
      <w:numPr>
        <w:numId w:val="3"/>
      </w:numPr>
    </w:pPr>
  </w:style>
  <w:style w:type="numbering" w:customStyle="1" w:styleId="ImportWordListStyleDefinition1506087392">
    <w:name w:val="Import Word List Style Definition 1506087392"/>
    <w:rsid w:val="006D3FBA"/>
    <w:pPr>
      <w:numPr>
        <w:numId w:val="4"/>
      </w:numPr>
    </w:pPr>
  </w:style>
  <w:style w:type="table" w:styleId="a3">
    <w:name w:val="Table Grid"/>
    <w:basedOn w:val="a1"/>
    <w:uiPriority w:val="39"/>
    <w:rsid w:val="006D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 Михайловна</dc:creator>
  <cp:keywords/>
  <dc:description/>
  <cp:lastModifiedBy>Богдановская Дарья Юсуфовна</cp:lastModifiedBy>
  <cp:revision>2</cp:revision>
  <dcterms:created xsi:type="dcterms:W3CDTF">2017-02-06T06:29:00Z</dcterms:created>
  <dcterms:modified xsi:type="dcterms:W3CDTF">2017-02-06T06:29:00Z</dcterms:modified>
</cp:coreProperties>
</file>