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0E" w:rsidRPr="007253C5" w:rsidRDefault="00AC0C0E" w:rsidP="00AC0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AC0C0E" w:rsidRPr="007253C5" w:rsidRDefault="00AC0C0E" w:rsidP="00AC0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AC0C0E" w:rsidRPr="007253C5" w:rsidRDefault="00AC0C0E" w:rsidP="00AC0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AC0C0E" w:rsidRPr="007253C5" w:rsidRDefault="00AC0C0E" w:rsidP="00AC0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C0C0E" w:rsidRPr="007253C5" w:rsidRDefault="00AC0C0E" w:rsidP="00AC0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AC0C0E" w:rsidRPr="007253C5" w:rsidRDefault="00AC0C0E" w:rsidP="00AC0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0C0E" w:rsidRPr="007253C5" w:rsidRDefault="00AC0C0E" w:rsidP="00AC0C0E">
      <w:pPr>
        <w:rPr>
          <w:rFonts w:ascii="Times New Roman" w:hAnsi="Times New Roman"/>
          <w:lang w:val="ru-RU"/>
        </w:rPr>
      </w:pPr>
    </w:p>
    <w:p w:rsidR="00AC0C0E" w:rsidRPr="007253C5" w:rsidRDefault="00AC0C0E" w:rsidP="00AC0C0E">
      <w:pPr>
        <w:rPr>
          <w:rFonts w:ascii="Times New Roman" w:hAnsi="Times New Roman"/>
          <w:lang w:val="ru-RU"/>
        </w:rPr>
      </w:pPr>
    </w:p>
    <w:p w:rsidR="00AC0C0E" w:rsidRPr="007253C5" w:rsidRDefault="00AC0C0E" w:rsidP="00AC0C0E">
      <w:pPr>
        <w:rPr>
          <w:rFonts w:ascii="Times New Roman" w:hAnsi="Times New Roman"/>
          <w:lang w:val="ru-RU"/>
        </w:rPr>
      </w:pPr>
    </w:p>
    <w:p w:rsidR="00AC0C0E" w:rsidRPr="007253C5" w:rsidRDefault="00AC0C0E" w:rsidP="00AC0C0E">
      <w:pPr>
        <w:rPr>
          <w:rFonts w:ascii="Times New Roman" w:hAnsi="Times New Roman"/>
          <w:lang w:val="ru-RU"/>
        </w:rPr>
      </w:pPr>
    </w:p>
    <w:p w:rsidR="00AC0C0E" w:rsidRPr="007253C5" w:rsidRDefault="00AC0C0E" w:rsidP="00AC0C0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AC0C0E" w:rsidRPr="007253C5" w:rsidRDefault="00AC0C0E" w:rsidP="00AC0C0E">
      <w:pPr>
        <w:spacing w:after="0"/>
        <w:jc w:val="center"/>
        <w:rPr>
          <w:rFonts w:ascii="Times New Roman" w:hAnsi="Times New Roman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AC0C0E" w:rsidRDefault="00AC0C0E" w:rsidP="00AC0C0E">
      <w:pPr>
        <w:rPr>
          <w:rFonts w:ascii="Times New Roman" w:hAnsi="Times New Roman"/>
          <w:lang w:val="ru-RU"/>
        </w:rPr>
      </w:pPr>
    </w:p>
    <w:p w:rsidR="00AC0C0E" w:rsidRPr="002345C9" w:rsidRDefault="00AC0C0E" w:rsidP="00AC0C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2345C9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2345C9">
        <w:rPr>
          <w:rFonts w:ascii="Times New Roman" w:hAnsi="Times New Roman"/>
          <w:b/>
          <w:sz w:val="28"/>
          <w:szCs w:val="28"/>
          <w:lang w:val="ru-RU"/>
        </w:rPr>
        <w:t>»</w:t>
      </w:r>
    </w:p>
    <w:bookmarkEnd w:id="0"/>
    <w:p w:rsidR="00AC0C0E" w:rsidRPr="007253C5" w:rsidRDefault="00AC0C0E" w:rsidP="00AC0C0E">
      <w:pPr>
        <w:rPr>
          <w:rFonts w:ascii="Times New Roman" w:hAnsi="Times New Roman"/>
          <w:lang w:val="ru-RU"/>
        </w:rPr>
      </w:pPr>
    </w:p>
    <w:p w:rsidR="00AC0C0E" w:rsidRDefault="00AC0C0E" w:rsidP="00AC0C0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(специальности) </w:t>
      </w:r>
    </w:p>
    <w:p w:rsidR="00AC0C0E" w:rsidRDefault="00AC0C0E" w:rsidP="00AC0C0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>44.0</w:t>
      </w:r>
      <w:r>
        <w:rPr>
          <w:rFonts w:ascii="Times New Roman" w:hAnsi="Times New Roman"/>
          <w:sz w:val="28"/>
          <w:szCs w:val="28"/>
          <w:lang w:val="ru-RU"/>
        </w:rPr>
        <w:t>3.01 Педагогическое образование</w:t>
      </w:r>
    </w:p>
    <w:p w:rsidR="00AC0C0E" w:rsidRPr="00480821" w:rsidRDefault="00AC0C0E" w:rsidP="00AC0C0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образование»</w:t>
      </w:r>
    </w:p>
    <w:p w:rsidR="00AC0C0E" w:rsidRPr="007253C5" w:rsidRDefault="00AC0C0E" w:rsidP="00AC0C0E">
      <w:pPr>
        <w:rPr>
          <w:rFonts w:ascii="Times New Roman" w:hAnsi="Times New Roman"/>
          <w:lang w:val="ru-RU"/>
        </w:rPr>
      </w:pPr>
    </w:p>
    <w:p w:rsidR="00AC0C0E" w:rsidRPr="007253C5" w:rsidRDefault="00AC0C0E" w:rsidP="00AC0C0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0C0E" w:rsidRDefault="00AC0C0E" w:rsidP="00AC0C0E">
      <w:pPr>
        <w:rPr>
          <w:rFonts w:ascii="Times New Roman" w:hAnsi="Times New Roman"/>
          <w:lang w:val="ru-RU"/>
        </w:rPr>
      </w:pPr>
    </w:p>
    <w:p w:rsidR="00AC0C0E" w:rsidRDefault="00AC0C0E" w:rsidP="00AC0C0E">
      <w:pPr>
        <w:rPr>
          <w:rFonts w:ascii="Times New Roman" w:hAnsi="Times New Roman"/>
          <w:lang w:val="ru-RU"/>
        </w:rPr>
      </w:pPr>
    </w:p>
    <w:p w:rsidR="00AC0C0E" w:rsidRDefault="00AC0C0E" w:rsidP="00AC0C0E">
      <w:pPr>
        <w:rPr>
          <w:rFonts w:ascii="Times New Roman" w:hAnsi="Times New Roman"/>
          <w:lang w:val="ru-RU"/>
        </w:rPr>
      </w:pPr>
    </w:p>
    <w:p w:rsidR="00AC0C0E" w:rsidRDefault="00AC0C0E" w:rsidP="00AC0C0E">
      <w:pPr>
        <w:rPr>
          <w:rFonts w:ascii="Times New Roman" w:hAnsi="Times New Roman"/>
          <w:lang w:val="ru-RU"/>
        </w:rPr>
      </w:pPr>
    </w:p>
    <w:p w:rsidR="00AC0C0E" w:rsidRDefault="00AC0C0E" w:rsidP="00AC0C0E">
      <w:pPr>
        <w:rPr>
          <w:rFonts w:ascii="Times New Roman" w:hAnsi="Times New Roman"/>
          <w:lang w:val="ru-RU"/>
        </w:rPr>
      </w:pPr>
    </w:p>
    <w:p w:rsidR="00AC0C0E" w:rsidRDefault="00AC0C0E" w:rsidP="00AC0C0E">
      <w:pPr>
        <w:rPr>
          <w:rFonts w:ascii="Times New Roman" w:hAnsi="Times New Roman"/>
          <w:lang w:val="ru-RU"/>
        </w:rPr>
      </w:pPr>
    </w:p>
    <w:p w:rsidR="00AC0C0E" w:rsidRDefault="00AC0C0E" w:rsidP="00AC0C0E">
      <w:pPr>
        <w:rPr>
          <w:rFonts w:ascii="Times New Roman" w:hAnsi="Times New Roman"/>
          <w:lang w:val="ru-RU"/>
        </w:rPr>
      </w:pPr>
    </w:p>
    <w:p w:rsidR="00AC0C0E" w:rsidRDefault="00AC0C0E" w:rsidP="00AC0C0E">
      <w:pPr>
        <w:rPr>
          <w:rFonts w:ascii="Times New Roman" w:hAnsi="Times New Roman"/>
          <w:lang w:val="ru-RU"/>
        </w:rPr>
      </w:pPr>
    </w:p>
    <w:p w:rsidR="00AC0C0E" w:rsidRPr="007253C5" w:rsidRDefault="00AC0C0E" w:rsidP="00AC0C0E">
      <w:pPr>
        <w:rPr>
          <w:rFonts w:ascii="Times New Roman" w:hAnsi="Times New Roman"/>
          <w:lang w:val="ru-RU"/>
        </w:rPr>
      </w:pPr>
    </w:p>
    <w:p w:rsidR="00AC0C0E" w:rsidRPr="00DD7FCE" w:rsidRDefault="00AC0C0E" w:rsidP="00AC0C0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AC0C0E" w:rsidRPr="007253C5" w:rsidRDefault="00AC0C0E" w:rsidP="00AC0C0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AC0C0E" w:rsidRPr="007253C5" w:rsidRDefault="00AC0C0E" w:rsidP="00AC0C0E">
      <w:pPr>
        <w:rPr>
          <w:rFonts w:ascii="Times New Roman" w:hAnsi="Times New Roman"/>
          <w:lang w:val="ru-RU"/>
        </w:rPr>
      </w:pPr>
    </w:p>
    <w:p w:rsidR="00AC0C0E" w:rsidRPr="007253C5" w:rsidRDefault="00AC0C0E" w:rsidP="00AC0C0E">
      <w:pPr>
        <w:rPr>
          <w:rFonts w:ascii="Times New Roman" w:hAnsi="Times New Roman"/>
          <w:lang w:val="ru-RU"/>
        </w:rPr>
        <w:sectPr w:rsidR="00AC0C0E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C0C0E" w:rsidRPr="002345C9" w:rsidRDefault="00AC0C0E" w:rsidP="00AC0C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723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1.Паспорт фонда оценочных средств по модулю </w:t>
      </w:r>
      <w:r w:rsidRPr="00B77238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B77238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AC0C0E" w:rsidRPr="0048359C" w:rsidTr="007F2090">
        <w:tc>
          <w:tcPr>
            <w:tcW w:w="4678" w:type="dxa"/>
            <w:vAlign w:val="center"/>
          </w:tcPr>
          <w:p w:rsidR="00AC0C0E" w:rsidRPr="0048359C" w:rsidRDefault="00AC0C0E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59C">
              <w:rPr>
                <w:rFonts w:ascii="Times New Roman" w:hAnsi="Times New Roman"/>
                <w:b/>
              </w:rPr>
              <w:t>Наименование трудового действия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AC0C0E" w:rsidRPr="00F37D3D" w:rsidRDefault="00AC0C0E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Виды учебной деятельности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2"/>
            </w:r>
          </w:p>
          <w:p w:rsidR="00AC0C0E" w:rsidRPr="0048359C" w:rsidRDefault="00AC0C0E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AC0C0E" w:rsidRPr="0048359C" w:rsidRDefault="00AC0C0E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  <w:p w:rsidR="00AC0C0E" w:rsidRPr="0048359C" w:rsidRDefault="00AC0C0E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</w:tr>
      <w:tr w:rsidR="00AC0C0E" w:rsidRPr="00981607" w:rsidTr="007F2090">
        <w:tc>
          <w:tcPr>
            <w:tcW w:w="4678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.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1) Лингвистические основы и методика обучения грамоте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1607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комментарием: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AC0C0E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AC0C0E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-реферат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C0C0E" w:rsidRPr="00AC7FF5" w:rsidTr="007F2090">
        <w:tc>
          <w:tcPr>
            <w:tcW w:w="4678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48359C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3827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</w:tc>
        <w:tc>
          <w:tcPr>
            <w:tcW w:w="4820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</w:t>
            </w:r>
          </w:p>
          <w:p w:rsidR="00AC0C0E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AC0C0E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C0C0E" w:rsidRPr="00AC7FF5" w:rsidTr="007F2090">
        <w:tc>
          <w:tcPr>
            <w:tcW w:w="4678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ТД: Обсуждение с обучающимися образцов лучших произведений художественной прозы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</w:tc>
        <w:tc>
          <w:tcPr>
            <w:tcW w:w="4820" w:type="dxa"/>
          </w:tcPr>
          <w:p w:rsidR="00AC0C0E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AC0C0E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C0C0E" w:rsidRPr="0081132A" w:rsidTr="007F2090">
        <w:tc>
          <w:tcPr>
            <w:tcW w:w="4678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Поощрение индивидуального и коллективного литературного творчества обучающихся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  <w:lang w:val="ru-RU"/>
              </w:rPr>
            </w:pPr>
          </w:p>
        </w:tc>
        <w:tc>
          <w:tcPr>
            <w:tcW w:w="3827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 «Встреча с писателем»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AC0C0E" w:rsidRPr="0048359C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AC0C0E" w:rsidRDefault="00AC0C0E" w:rsidP="00AC0C0E">
      <w:pPr>
        <w:rPr>
          <w:rFonts w:ascii="Times New Roman" w:hAnsi="Times New Roman"/>
          <w:b/>
          <w:color w:val="0070C0"/>
          <w:lang w:val="ru-RU"/>
        </w:rPr>
      </w:pPr>
    </w:p>
    <w:p w:rsidR="00AC0C0E" w:rsidRDefault="00AC0C0E" w:rsidP="00AC0C0E">
      <w:pPr>
        <w:rPr>
          <w:rFonts w:ascii="Times New Roman" w:hAnsi="Times New Roman"/>
          <w:b/>
          <w:sz w:val="24"/>
          <w:szCs w:val="24"/>
          <w:lang w:val="ru-RU"/>
        </w:rPr>
      </w:pPr>
      <w:r w:rsidRPr="00706FF7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3"/>
      </w:r>
    </w:p>
    <w:p w:rsidR="00AC0C0E" w:rsidRPr="000424E1" w:rsidRDefault="00AC0C0E" w:rsidP="00AC0C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Содержание </w:t>
      </w:r>
      <w:r w:rsidRPr="007930EC">
        <w:rPr>
          <w:rFonts w:ascii="Times New Roman" w:hAnsi="Times New Roman"/>
          <w:sz w:val="24"/>
          <w:szCs w:val="24"/>
          <w:lang w:val="ru-RU"/>
        </w:rPr>
        <w:t>промежуточной аттестации по модулю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носит специальный меж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дисциплинарный </w:t>
      </w:r>
      <w:r>
        <w:rPr>
          <w:rFonts w:ascii="Times New Roman" w:hAnsi="Times New Roman"/>
          <w:sz w:val="24"/>
          <w:szCs w:val="24"/>
          <w:lang w:val="ru-RU" w:eastAsia="ru-RU"/>
        </w:rPr>
        <w:t>теоретически и практически ориентированный характер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 и соответствует дисциплинам модуля. Теоретические вопросы отражают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актуальные в начальном  образовании разделы филологического знания: 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>фонетики и графики, литературоведения, теории литературы, истории отечественной л</w:t>
      </w:r>
      <w:r>
        <w:rPr>
          <w:rFonts w:ascii="Times New Roman" w:hAnsi="Times New Roman"/>
          <w:sz w:val="24"/>
          <w:szCs w:val="24"/>
          <w:lang w:val="ru-RU" w:eastAsia="ru-RU"/>
        </w:rPr>
        <w:t>итературы и детской литературы.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Основные трудности реализации данного модуля связаны с низким уровнем готовности обучающихся к самостоятельной работе с книгой и литературным произведением. В связи с этим основное внимание преподавателя на практических занятиях должно быть направлено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>собств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енную читательскую деятельность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будущего учителя начальных классов: фор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мирование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профес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сионально ориентированного круга чтения, навыков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анализа книг и литературных произведений, отражающих предметный и социально-нравственный мир их предков. Достигается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это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путем предметно-деятельностного преподавания дисциплин данного модуля, т.е. систематической работой с конкретными книгами, литературными произведениями и дидактическим материалом.</w:t>
      </w:r>
    </w:p>
    <w:p w:rsidR="00AC0C0E" w:rsidRPr="007930EC" w:rsidRDefault="00AC0C0E" w:rsidP="00AC0C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рактико-ориентированные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проверяют в свете планируемых трудовых действий и формируемых компетенций умения и навыки филологического анализа учебного материала и использования его в речевой деятельности для построения собственной грамотной и профессионально успешной речи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AC0C0E" w:rsidRPr="00872D52" w:rsidRDefault="00AC0C0E" w:rsidP="00AC0C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72D52">
        <w:rPr>
          <w:rFonts w:ascii="Times New Roman" w:hAnsi="Times New Roman"/>
          <w:i/>
          <w:sz w:val="24"/>
          <w:szCs w:val="24"/>
          <w:lang w:val="ru-RU" w:eastAsia="ru-RU"/>
        </w:rPr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Балл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единица оценивания результатов освоения ООП обучающимся.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lastRenderedPageBreak/>
        <w:t>Рейтинг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</w:t>
      </w:r>
      <w:r>
        <w:rPr>
          <w:rFonts w:ascii="Times" w:hAnsi="Times" w:cs="Times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Балльно-рейтинговая система оценки качества освоения обучающимися ООП вводится в целях: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мотивированности обучающихся к освоению ООП путем более высокой дифференциации оценивания;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механизма организации самостоятельной работы обучающихся и методов ее контроля;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стимулирования системы поощрительных механизмов в образовательном процессе;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образовательных технологий Университета.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Перевод результатов оценивания из одной системы оценок в другую  проводится по следующим соответствиям: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0 - 50 баллов 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«неудовлетворительно», «не зачтено»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51 - 65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«удовлетворительно», «зачтено»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66 - 80 балла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«хорошо», «зачтено»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81– 100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«отлично», «зачтено».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Текущая аттестация и промежуточная </w:t>
      </w:r>
      <w:r>
        <w:rPr>
          <w:rFonts w:ascii="Times New Roman" w:hAnsi="Times New Roman"/>
          <w:sz w:val="24"/>
          <w:szCs w:val="24"/>
          <w:lang w:val="ru-RU" w:eastAsia="ru-RU"/>
        </w:rPr>
        <w:t>осуществляется с использованием оценочных средств, описных ниже.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Тесты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Контрольные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предлагаются по каждой дисциплине модуля и видам учебной работы студентов. Контрольные задания представляют собой вопрос, на который студент должен дать развернутый письменный ответ, ответ размещается в виртуальной образовательной среде и проверяется преподавателем. 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Самостоятельная работа студентов </w:t>
      </w:r>
      <w:r>
        <w:rPr>
          <w:rFonts w:ascii="Times New Roman" w:hAnsi="Times New Roman"/>
          <w:sz w:val="24"/>
          <w:szCs w:val="24"/>
          <w:lang w:val="ru-RU" w:eastAsia="ru-RU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Форумы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индивидуальные форумы. 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Чат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это модуль, позволяющий студентам вести дискуссию в реальном времени в среде веб. Чат организуется  при обсуждении центрального для данной темы вопроса и получения ответов на них.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Студенты должны предоставить результаты самостоятельной работы, контрольных работ, участия в форуме.</w:t>
      </w:r>
    </w:p>
    <w:p w:rsidR="00AC0C0E" w:rsidRDefault="00AC0C0E" w:rsidP="00AC0C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pacing w:val="80"/>
          <w:sz w:val="24"/>
          <w:szCs w:val="24"/>
          <w:lang w:val="ru-RU" w:eastAsia="ru-RU"/>
        </w:rPr>
      </w:pPr>
    </w:p>
    <w:p w:rsidR="00AC0C0E" w:rsidRPr="00F37D3D" w:rsidRDefault="00AC0C0E" w:rsidP="00AC0C0E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3.Оценочные средства для проведения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промежуточной аттестации обучающихся по модулю</w:t>
      </w:r>
      <w:r w:rsidRPr="00F37D3D">
        <w:rPr>
          <w:rFonts w:ascii="Times New Roman" w:hAnsi="Times New Roman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F37D3D"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4"/>
      </w:r>
    </w:p>
    <w:p w:rsidR="00AC0C0E" w:rsidRPr="00F37D3D" w:rsidRDefault="00AC0C0E" w:rsidP="00AC0C0E">
      <w:pPr>
        <w:rPr>
          <w:rFonts w:ascii="Times New Roman" w:hAnsi="Times New Roman"/>
          <w:color w:val="0070C0"/>
          <w:lang w:val="ru-RU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53"/>
        <w:gridCol w:w="4678"/>
      </w:tblGrid>
      <w:tr w:rsidR="00AC0C0E" w:rsidRPr="00F37D3D" w:rsidTr="007F2090">
        <w:tc>
          <w:tcPr>
            <w:tcW w:w="4786" w:type="dxa"/>
          </w:tcPr>
          <w:p w:rsidR="00AC0C0E" w:rsidRPr="00F37D3D" w:rsidRDefault="00AC0C0E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AC0C0E" w:rsidRPr="00F37D3D" w:rsidRDefault="00AC0C0E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AC0C0E" w:rsidRPr="00F37D3D" w:rsidRDefault="00AC0C0E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AC0C0E" w:rsidRPr="0081132A" w:rsidTr="007F2090">
        <w:tc>
          <w:tcPr>
            <w:tcW w:w="4786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Полнота,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Последовательность,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Доказательность,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Иллюстрированность.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ответа на теоретический вопрос.</w:t>
            </w:r>
          </w:p>
        </w:tc>
        <w:tc>
          <w:tcPr>
            <w:tcW w:w="4678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Раскрыт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Частично и с неточностями : </w:t>
            </w:r>
            <w:r>
              <w:rPr>
                <w:rFonts w:ascii="Times New Roman" w:hAnsi="Times New Roman"/>
                <w:b/>
                <w:lang w:val="ru-RU"/>
              </w:rPr>
              <w:t xml:space="preserve"> 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Полностью, но с неточностями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lang w:val="ru-RU"/>
              </w:rPr>
              <w:t xml:space="preserve"> 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Раскрыт полностью верно: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</w:t>
            </w:r>
          </w:p>
        </w:tc>
      </w:tr>
      <w:tr w:rsidR="00AC0C0E" w:rsidRPr="0081132A" w:rsidTr="007F2090">
        <w:tc>
          <w:tcPr>
            <w:tcW w:w="4786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Актуальность,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Релевантность (соответствие теме),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Проблемный характер,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Техника представления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Вовлечение аудитории</w:t>
            </w:r>
          </w:p>
        </w:tc>
        <w:tc>
          <w:tcPr>
            <w:tcW w:w="4253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доклада.</w:t>
            </w:r>
          </w:p>
        </w:tc>
        <w:tc>
          <w:tcPr>
            <w:tcW w:w="4678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но  носит описательный сопровождается характер, прочитан с листа и не сопровождается презентацией: </w:t>
            </w:r>
            <w:r>
              <w:rPr>
                <w:rFonts w:ascii="Times New Roman" w:hAnsi="Times New Roman"/>
                <w:b/>
                <w:lang w:val="ru-RU"/>
              </w:rPr>
              <w:t>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 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плану, но аудитория не вовлечена и не заинтересована: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 и  аудитория вовлечена: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 </w:t>
            </w:r>
          </w:p>
        </w:tc>
      </w:tr>
      <w:tr w:rsidR="00AC0C0E" w:rsidRPr="00F37D3D" w:rsidTr="007F2090">
        <w:tc>
          <w:tcPr>
            <w:tcW w:w="4786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Процент правильных ответов на задания.</w:t>
            </w:r>
          </w:p>
        </w:tc>
        <w:tc>
          <w:tcPr>
            <w:tcW w:w="4253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Правильность заполнения готовой формы (сетки) ответов </w:t>
            </w:r>
            <w:r w:rsidRPr="00B77238">
              <w:rPr>
                <w:rFonts w:ascii="Times New Roman" w:hAnsi="Times New Roman"/>
                <w:lang w:val="ru-RU"/>
              </w:rPr>
              <w:t>на вопросы теста</w:t>
            </w:r>
          </w:p>
        </w:tc>
        <w:tc>
          <w:tcPr>
            <w:tcW w:w="4678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выполнил: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теста: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теста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теста: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  <w:tr w:rsidR="00AC0C0E" w:rsidRPr="000424E1" w:rsidTr="007F2090">
        <w:tc>
          <w:tcPr>
            <w:tcW w:w="4786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Процент правильно проанализированных языковых единиц (слов). </w:t>
            </w:r>
          </w:p>
        </w:tc>
        <w:tc>
          <w:tcPr>
            <w:tcW w:w="4253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 выполнения контрольного филологического анализа текста</w:t>
            </w:r>
          </w:p>
        </w:tc>
        <w:tc>
          <w:tcPr>
            <w:tcW w:w="4678" w:type="dxa"/>
          </w:tcPr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проанализировал в тексте :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слов: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AC0C0E" w:rsidRPr="00F37D3D" w:rsidRDefault="00AC0C0E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слов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 – 80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AC0C0E" w:rsidRPr="00D12E61" w:rsidRDefault="00AC0C0E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слов: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</w:tbl>
    <w:p w:rsidR="00AC0C0E" w:rsidRPr="00E77CE5" w:rsidRDefault="00AC0C0E" w:rsidP="00AC0C0E">
      <w:pPr>
        <w:rPr>
          <w:rFonts w:ascii="Times New Roman" w:hAnsi="Times New Roman"/>
          <w:b/>
          <w:color w:val="0070C0"/>
          <w:lang w:val="ru-RU"/>
        </w:rPr>
        <w:sectPr w:rsidR="00AC0C0E" w:rsidRPr="00E77CE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AC0C0E" w:rsidRDefault="00AC0C0E" w:rsidP="00AC0C0E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знаний студентов</w:t>
      </w:r>
    </w:p>
    <w:p w:rsidR="00AC0C0E" w:rsidRDefault="00AC0C0E" w:rsidP="00AC0C0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на экзамене оценивается по пятибалльной шкале.</w:t>
      </w: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 «5»  (отлично)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 ставится за глубокое и полное понимание обозначенной в билете проблемы, за умение самостоятельно четко и правильно разъяснять теоретические положения и привести примеры их практического использования.</w:t>
      </w: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должен быть построен логично, системно, аргументировано. Речь студента грамотная, выразительная.</w:t>
      </w: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проводит сравнительный анализ программных требований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Дает характеристику методическим подходам, предлагаемым в учебниках математики для начальной школы разных авторов.  Объясняет трудности усвоения данного учебного материала и раскрывает пути их преодоления. </w:t>
      </w: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Оценка «4» (хорошо)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тавится за правильное и глубокое усвоение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обозначенной в билете проблемы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, однако в ответе допускаются неточности и незначительные ошибки, как в содержании, так и в форме построения ответа. </w:t>
      </w: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sz w:val="28"/>
          <w:szCs w:val="28"/>
          <w:lang w:val="ru-RU"/>
        </w:rPr>
        <w:t xml:space="preserve">Студент может разъяснить теоретические положения и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привести примеры их практического использования.</w:t>
      </w: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Описывает методический подход, предлагаемый в одном учебнике математики для начальной школы (по выбору студента).  Объясняет трудности усвоения данного учебного материала и раскрывает пути их преодоления. </w:t>
      </w: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«3» (удовлетворительно)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 за правильный, но схематичный ответ. Студент 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знает основные теоретические положения, обозначенной в билете проблемы, но не умеет их разъяснить, допускает отдельные ошибки и неточности в содержании и в форме построения ответа. Правильно отвечает на вопросы экзаменатора, но самостоятельно не может привести примеров педагогической работы. </w:t>
      </w: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Экзаменуемый называет программные требования к знаниям, умениям и навыкам школьника по теме, указанной в билете. Рассказывает о некоторых  способах обучения данному учебному материалу. Описывает методический подход, предлагаемый в одном учебнике математики для начальной школы (по выбору студента).  </w:t>
      </w: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«2» (неудовлетворительно)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ставится, если студент затрудняется в ответе на вопросы билета. </w:t>
      </w:r>
      <w:r w:rsidRPr="00872D52">
        <w:rPr>
          <w:rFonts w:ascii="Times New Roman" w:eastAsia="TimesNewRoman" w:hAnsi="Times New Roman"/>
          <w:sz w:val="28"/>
          <w:szCs w:val="28"/>
          <w:lang w:val="ru-RU"/>
        </w:rPr>
        <w:t>Основное содержание проблемы, обозначенной в билете, не раскрыто, не даны ответы на дополнительные вопросы преподавателя, допущены грубые ошибки в определениях, теоретических положениях, нет практических навыков педагогической работы.</w:t>
      </w:r>
    </w:p>
    <w:p w:rsidR="00AC0C0E" w:rsidRPr="00872D52" w:rsidRDefault="00AC0C0E" w:rsidP="00AC0C0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билете, но не может рассказать о способах обучения данному учебному материалу.   </w:t>
      </w:r>
    </w:p>
    <w:p w:rsidR="00AC0C0E" w:rsidRPr="00001640" w:rsidRDefault="00AC0C0E" w:rsidP="00AC0C0E">
      <w:p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C0E" w:rsidRPr="000424E1" w:rsidRDefault="00AC0C0E" w:rsidP="00AC0C0E">
      <w:pPr>
        <w:rPr>
          <w:lang w:val="ru-RU"/>
        </w:rPr>
      </w:pPr>
    </w:p>
    <w:p w:rsidR="00AC0C0E" w:rsidRPr="00C42459" w:rsidRDefault="00AC0C0E" w:rsidP="00AC0C0E">
      <w:pPr>
        <w:rPr>
          <w:lang w:val="ru-RU"/>
        </w:rPr>
      </w:pPr>
    </w:p>
    <w:p w:rsidR="00AC0C0E" w:rsidRPr="00872D52" w:rsidRDefault="00AC0C0E" w:rsidP="00AC0C0E">
      <w:pPr>
        <w:rPr>
          <w:lang w:val="ru-RU"/>
        </w:rPr>
      </w:pPr>
    </w:p>
    <w:p w:rsidR="00FC01F1" w:rsidRPr="00AC0C0E" w:rsidRDefault="00FC01F1">
      <w:pPr>
        <w:rPr>
          <w:lang w:val="ru-RU"/>
        </w:rPr>
      </w:pPr>
    </w:p>
    <w:sectPr w:rsidR="00FC01F1" w:rsidRPr="00AC0C0E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D5" w:rsidRDefault="001913D5" w:rsidP="00AC0C0E">
      <w:pPr>
        <w:spacing w:after="0" w:line="240" w:lineRule="auto"/>
      </w:pPr>
      <w:r>
        <w:separator/>
      </w:r>
    </w:p>
  </w:endnote>
  <w:endnote w:type="continuationSeparator" w:id="0">
    <w:p w:rsidR="001913D5" w:rsidRDefault="001913D5" w:rsidP="00AC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D5" w:rsidRDefault="001913D5" w:rsidP="00AC0C0E">
      <w:pPr>
        <w:spacing w:after="0" w:line="240" w:lineRule="auto"/>
      </w:pPr>
      <w:r>
        <w:separator/>
      </w:r>
    </w:p>
  </w:footnote>
  <w:footnote w:type="continuationSeparator" w:id="0">
    <w:p w:rsidR="001913D5" w:rsidRDefault="001913D5" w:rsidP="00AC0C0E">
      <w:pPr>
        <w:spacing w:after="0" w:line="240" w:lineRule="auto"/>
      </w:pPr>
      <w:r>
        <w:continuationSeparator/>
      </w:r>
    </w:p>
  </w:footnote>
  <w:footnote w:id="1">
    <w:p w:rsidR="00AC0C0E" w:rsidRPr="00C1086D" w:rsidRDefault="00AC0C0E" w:rsidP="00AC0C0E">
      <w:pPr>
        <w:pStyle w:val="a5"/>
        <w:rPr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/>
          <w:lang w:val="ru-RU"/>
        </w:rPr>
        <w:t>в соответствии с профессиональным стандартом</w:t>
      </w:r>
    </w:p>
  </w:footnote>
  <w:footnote w:id="2">
    <w:p w:rsidR="00AC0C0E" w:rsidRPr="00C1086D" w:rsidRDefault="00AC0C0E" w:rsidP="00AC0C0E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AC0C0E" w:rsidRPr="00C1086D" w:rsidRDefault="00AC0C0E" w:rsidP="00AC0C0E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AC0C0E" w:rsidRPr="00C1086D" w:rsidRDefault="00AC0C0E" w:rsidP="00AC0C0E">
      <w:pPr>
        <w:pStyle w:val="a5"/>
        <w:rPr>
          <w:lang w:val="ru-RU"/>
        </w:rPr>
      </w:pPr>
      <w:r w:rsidRPr="005817DB">
        <w:rPr>
          <w:rStyle w:val="a7"/>
          <w:rFonts w:ascii="Times New Roman" w:hAnsi="Times New Roman"/>
        </w:rPr>
        <w:footnoteRef/>
      </w:r>
      <w:r w:rsidRPr="005817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5817DB">
        <w:rPr>
          <w:rFonts w:ascii="Times New Roman" w:hAnsi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0E" w:rsidRDefault="001913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32A">
      <w:rPr>
        <w:noProof/>
      </w:rPr>
      <w:t>1</w:t>
    </w:r>
    <w:r>
      <w:rPr>
        <w:noProof/>
      </w:rPr>
      <w:fldChar w:fldCharType="end"/>
    </w:r>
  </w:p>
  <w:p w:rsidR="00AC0C0E" w:rsidRDefault="00AC0C0E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0E"/>
    <w:rsid w:val="000D7D74"/>
    <w:rsid w:val="001913D5"/>
    <w:rsid w:val="0081132A"/>
    <w:rsid w:val="00AC0C0E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64EE9-DC3D-4D2C-A23A-DF3CF41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0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0C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AC0C0E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rsid w:val="00AC0C0E"/>
    <w:pPr>
      <w:spacing w:after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C0C0E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AC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2017-02-09T10:16:00Z</dcterms:created>
  <dcterms:modified xsi:type="dcterms:W3CDTF">2017-02-09T10:16:00Z</dcterms:modified>
</cp:coreProperties>
</file>