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82" w:rsidRPr="00DD1BEF" w:rsidRDefault="00CB6482" w:rsidP="00DD1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BEF">
        <w:rPr>
          <w:rFonts w:ascii="Times New Roman" w:hAnsi="Times New Roman"/>
          <w:sz w:val="24"/>
          <w:szCs w:val="24"/>
        </w:rPr>
        <w:t>Вопросы (специальные)</w:t>
      </w:r>
    </w:p>
    <w:p w:rsidR="00CB6482" w:rsidRPr="00DD1BEF" w:rsidRDefault="00CB6482" w:rsidP="00DD1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BEF">
        <w:rPr>
          <w:rFonts w:ascii="Times New Roman" w:hAnsi="Times New Roman"/>
          <w:sz w:val="24"/>
          <w:szCs w:val="24"/>
        </w:rPr>
        <w:t xml:space="preserve">кандидатского экзамена по истории и философии науки по специальности </w:t>
      </w:r>
    </w:p>
    <w:p w:rsidR="00CB6482" w:rsidRPr="00DD1BEF" w:rsidRDefault="00CB6482" w:rsidP="00DD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BEF">
        <w:rPr>
          <w:rFonts w:ascii="Times New Roman" w:hAnsi="Times New Roman"/>
          <w:b/>
          <w:sz w:val="24"/>
          <w:szCs w:val="24"/>
        </w:rPr>
        <w:t>38.06.01 – Экономика</w:t>
      </w:r>
    </w:p>
    <w:p w:rsidR="00CB6482" w:rsidRPr="00DD1BEF" w:rsidRDefault="00CB6482" w:rsidP="00DD1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BEF">
        <w:rPr>
          <w:rFonts w:ascii="Times New Roman" w:hAnsi="Times New Roman"/>
          <w:sz w:val="24"/>
          <w:szCs w:val="24"/>
        </w:rPr>
        <w:t xml:space="preserve">1. Первые формы науки об управлении. Разработка концепции «правового государства» (рубеж </w:t>
      </w:r>
      <w:r w:rsidRPr="00DD1BEF">
        <w:rPr>
          <w:rFonts w:ascii="Times New Roman" w:hAnsi="Times New Roman"/>
          <w:sz w:val="24"/>
          <w:szCs w:val="24"/>
          <w:lang w:val="en-US"/>
        </w:rPr>
        <w:t>XVIII</w:t>
      </w:r>
      <w:r w:rsidRPr="00DD1BEF">
        <w:rPr>
          <w:rFonts w:ascii="Times New Roman" w:hAnsi="Times New Roman"/>
          <w:sz w:val="24"/>
          <w:szCs w:val="24"/>
        </w:rPr>
        <w:t xml:space="preserve">- </w:t>
      </w:r>
      <w:r w:rsidRPr="00DD1BEF">
        <w:rPr>
          <w:rFonts w:ascii="Times New Roman" w:hAnsi="Times New Roman"/>
          <w:sz w:val="24"/>
          <w:szCs w:val="24"/>
          <w:lang w:val="en-US"/>
        </w:rPr>
        <w:t>XIX</w:t>
      </w:r>
      <w:r w:rsidRPr="00DD1BEF">
        <w:rPr>
          <w:rFonts w:ascii="Times New Roman" w:hAnsi="Times New Roman"/>
          <w:sz w:val="24"/>
          <w:szCs w:val="24"/>
        </w:rPr>
        <w:t xml:space="preserve"> вв.)</w:t>
      </w:r>
    </w:p>
    <w:p w:rsidR="00CB6482" w:rsidRPr="00DD1BEF" w:rsidRDefault="00CB6482" w:rsidP="00DD1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BEF">
        <w:rPr>
          <w:rFonts w:ascii="Times New Roman" w:hAnsi="Times New Roman"/>
          <w:sz w:val="24"/>
          <w:szCs w:val="24"/>
        </w:rPr>
        <w:t>2. Фундаментальные функции государства: управление хозяйством и обеспечение безопасности</w:t>
      </w:r>
    </w:p>
    <w:p w:rsidR="00CB6482" w:rsidRPr="00DD1BEF" w:rsidRDefault="00CB6482" w:rsidP="00DD1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BEF">
        <w:rPr>
          <w:rFonts w:ascii="Times New Roman" w:hAnsi="Times New Roman"/>
          <w:sz w:val="24"/>
          <w:szCs w:val="24"/>
        </w:rPr>
        <w:t>3. Новые тенденции в развитии управленческой науки Запада после Второй мировой войны. Становление концепций прогнозирования, программирования и индикативного планирования</w:t>
      </w:r>
    </w:p>
    <w:p w:rsidR="00CB6482" w:rsidRPr="00DD1BEF" w:rsidRDefault="00CB6482" w:rsidP="00DD1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BEF">
        <w:rPr>
          <w:rFonts w:ascii="Times New Roman" w:hAnsi="Times New Roman"/>
          <w:sz w:val="24"/>
          <w:szCs w:val="24"/>
        </w:rPr>
        <w:t xml:space="preserve">4. Развитие теорий управления в отечественной литературе после </w:t>
      </w:r>
      <w:smartTag w:uri="urn:schemas-microsoft-com:office:smarttags" w:element="metricconverter">
        <w:smartTagPr>
          <w:attr w:name="ProductID" w:val="1917 г"/>
        </w:smartTagPr>
        <w:r w:rsidRPr="00DD1BEF">
          <w:rPr>
            <w:rFonts w:ascii="Times New Roman" w:hAnsi="Times New Roman"/>
            <w:sz w:val="24"/>
            <w:szCs w:val="24"/>
          </w:rPr>
          <w:t>1917 г</w:t>
        </w:r>
      </w:smartTag>
      <w:r w:rsidRPr="00DD1BEF">
        <w:rPr>
          <w:rFonts w:ascii="Times New Roman" w:hAnsi="Times New Roman"/>
          <w:sz w:val="24"/>
          <w:szCs w:val="24"/>
        </w:rPr>
        <w:t>. Экономические дискуссии 1920-х гг. о природе планового хозяйства.</w:t>
      </w:r>
    </w:p>
    <w:p w:rsidR="00CB6482" w:rsidRPr="00DD1BEF" w:rsidRDefault="00CB6482" w:rsidP="00DD1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BEF">
        <w:rPr>
          <w:rFonts w:ascii="Times New Roman" w:hAnsi="Times New Roman"/>
          <w:sz w:val="24"/>
          <w:szCs w:val="24"/>
        </w:rPr>
        <w:t>5. Эволюция концепции народнохозяйственного планирования в России в послевоенный период</w:t>
      </w:r>
    </w:p>
    <w:p w:rsidR="00CB6482" w:rsidRPr="00DD1BEF" w:rsidRDefault="00CB6482" w:rsidP="00DD1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BEF">
        <w:rPr>
          <w:rFonts w:ascii="Times New Roman" w:hAnsi="Times New Roman"/>
          <w:sz w:val="24"/>
          <w:szCs w:val="24"/>
        </w:rPr>
        <w:t>6. Либерализация российской экономики 1990-х гг. и проблемы управленческой мысли Запада.</w:t>
      </w:r>
    </w:p>
    <w:p w:rsidR="00CB6482" w:rsidRPr="00DD1BEF" w:rsidRDefault="00CB6482" w:rsidP="00DD1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BEF">
        <w:rPr>
          <w:rFonts w:ascii="Times New Roman" w:hAnsi="Times New Roman"/>
          <w:sz w:val="24"/>
          <w:szCs w:val="24"/>
        </w:rPr>
        <w:t>7. Возникновение и становление демографии как науки (Т. Мальтус, М. Садлер, Г. Спенсер)</w:t>
      </w:r>
    </w:p>
    <w:p w:rsidR="00CB6482" w:rsidRPr="00DD1BEF" w:rsidRDefault="00CB6482" w:rsidP="00DD1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BEF">
        <w:rPr>
          <w:rFonts w:ascii="Times New Roman" w:hAnsi="Times New Roman"/>
          <w:sz w:val="24"/>
          <w:szCs w:val="24"/>
        </w:rPr>
        <w:t xml:space="preserve">8. Демографические теории Запада в </w:t>
      </w:r>
      <w:r w:rsidRPr="00DD1BEF">
        <w:rPr>
          <w:rFonts w:ascii="Times New Roman" w:hAnsi="Times New Roman"/>
          <w:sz w:val="24"/>
          <w:szCs w:val="24"/>
          <w:lang w:val="en-US"/>
        </w:rPr>
        <w:t>XX</w:t>
      </w:r>
      <w:r w:rsidRPr="00DD1BEF">
        <w:rPr>
          <w:rFonts w:ascii="Times New Roman" w:hAnsi="Times New Roman"/>
          <w:sz w:val="24"/>
          <w:szCs w:val="24"/>
        </w:rPr>
        <w:t xml:space="preserve"> веке (теория предпочтительности демографической политики по сравнению со спонтанным социально-экономическим развитием; концепции «глобального демографического развития», «международной стратегии регулирования роста населения мира», демографического перехода и демографической революции)</w:t>
      </w:r>
    </w:p>
    <w:p w:rsidR="00CB6482" w:rsidRPr="00DD1BEF" w:rsidRDefault="00CB6482" w:rsidP="00DD1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BEF">
        <w:rPr>
          <w:rFonts w:ascii="Times New Roman" w:hAnsi="Times New Roman"/>
          <w:sz w:val="24"/>
          <w:szCs w:val="24"/>
        </w:rPr>
        <w:t>9. Теории мировой торговли и мирового хозяйства. Меркантилизм и фритредерство</w:t>
      </w:r>
    </w:p>
    <w:p w:rsidR="00CB6482" w:rsidRPr="00DD1BEF" w:rsidRDefault="00CB6482" w:rsidP="00DD1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BEF">
        <w:rPr>
          <w:rFonts w:ascii="Times New Roman" w:hAnsi="Times New Roman"/>
          <w:sz w:val="24"/>
          <w:szCs w:val="24"/>
        </w:rPr>
        <w:t>10. Содержание и значение экономического учения К. Маркса</w:t>
      </w:r>
    </w:p>
    <w:p w:rsidR="00CB6482" w:rsidRPr="00DD1BEF" w:rsidRDefault="00CB6482" w:rsidP="00DD1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BEF">
        <w:rPr>
          <w:rFonts w:ascii="Times New Roman" w:hAnsi="Times New Roman"/>
          <w:sz w:val="24"/>
          <w:szCs w:val="24"/>
        </w:rPr>
        <w:t>11. «Кейнсианская революция»: причины, содержание, итоги</w:t>
      </w:r>
    </w:p>
    <w:p w:rsidR="00CB6482" w:rsidRPr="00DD1BEF" w:rsidRDefault="00CB6482" w:rsidP="00DD1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1BEF">
        <w:rPr>
          <w:rFonts w:ascii="Times New Roman" w:hAnsi="Times New Roman"/>
          <w:sz w:val="24"/>
          <w:szCs w:val="24"/>
        </w:rPr>
        <w:t>12. Монетаризм как главная форма неоклассической макроэкономики</w:t>
      </w:r>
    </w:p>
    <w:p w:rsidR="00CB6482" w:rsidRDefault="00CB6482" w:rsidP="00DD1B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D1BEF">
        <w:rPr>
          <w:rFonts w:ascii="Times New Roman" w:hAnsi="Times New Roman"/>
          <w:sz w:val="24"/>
          <w:szCs w:val="24"/>
        </w:rPr>
        <w:t xml:space="preserve">13. Кризис экономической теории в </w:t>
      </w:r>
      <w:r w:rsidRPr="00DD1BEF">
        <w:rPr>
          <w:rFonts w:ascii="Times New Roman" w:hAnsi="Times New Roman"/>
          <w:sz w:val="24"/>
          <w:szCs w:val="24"/>
          <w:lang w:val="en-US"/>
        </w:rPr>
        <w:t>XX</w:t>
      </w:r>
      <w:r w:rsidRPr="00DD1BEF">
        <w:rPr>
          <w:rFonts w:ascii="Times New Roman" w:hAnsi="Times New Roman"/>
          <w:sz w:val="24"/>
          <w:szCs w:val="24"/>
        </w:rPr>
        <w:t xml:space="preserve"> веке</w:t>
      </w:r>
    </w:p>
    <w:p w:rsidR="00CB6482" w:rsidRPr="00DD1BEF" w:rsidRDefault="00CB6482" w:rsidP="00DD1B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B6482" w:rsidRPr="00DD1BEF" w:rsidRDefault="00CB6482" w:rsidP="00DD1B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1BEF">
        <w:rPr>
          <w:rFonts w:ascii="Times New Roman" w:hAnsi="Times New Roman"/>
          <w:b/>
          <w:sz w:val="24"/>
          <w:szCs w:val="24"/>
        </w:rPr>
        <w:t>Литература:</w:t>
      </w:r>
    </w:p>
    <w:p w:rsidR="00CB6482" w:rsidRPr="00DD1BEF" w:rsidRDefault="00CB6482" w:rsidP="00DD1BEF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D1BEF">
        <w:rPr>
          <w:rFonts w:ascii="Times New Roman" w:hAnsi="Times New Roman"/>
          <w:sz w:val="24"/>
          <w:szCs w:val="24"/>
        </w:rPr>
        <w:t>Блауг М. Экономическая мысль в ретроспективе. М., 1994</w:t>
      </w:r>
    </w:p>
    <w:p w:rsidR="00CB6482" w:rsidRPr="00DD1BEF" w:rsidRDefault="00CB6482" w:rsidP="00DD1BEF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D1BEF">
        <w:rPr>
          <w:rFonts w:ascii="Times New Roman" w:hAnsi="Times New Roman"/>
          <w:sz w:val="24"/>
          <w:szCs w:val="24"/>
        </w:rPr>
        <w:t>Блауг М. Методология экономической науки М., 2004</w:t>
      </w:r>
    </w:p>
    <w:p w:rsidR="00CB6482" w:rsidRPr="00DD1BEF" w:rsidRDefault="00CB6482" w:rsidP="00DD1BEF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D1BEF">
        <w:rPr>
          <w:rFonts w:ascii="Times New Roman" w:hAnsi="Times New Roman"/>
          <w:sz w:val="24"/>
          <w:szCs w:val="24"/>
        </w:rPr>
        <w:t>История экономических учений (современный этап) / Под ред. А.Г. Худокормова</w:t>
      </w:r>
    </w:p>
    <w:p w:rsidR="00CB6482" w:rsidRPr="00DD1BEF" w:rsidRDefault="00CB6482" w:rsidP="00DD1BEF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D1BEF">
        <w:rPr>
          <w:rFonts w:ascii="Times New Roman" w:hAnsi="Times New Roman"/>
          <w:sz w:val="24"/>
          <w:szCs w:val="24"/>
        </w:rPr>
        <w:t>История экономических учений / под ред. В.С. Автономова, О.И. Ананьина, Н.В. Макашевой М., 2000</w:t>
      </w:r>
    </w:p>
    <w:p w:rsidR="00CB6482" w:rsidRPr="00DD1BEF" w:rsidRDefault="00CB6482" w:rsidP="00DD1BEF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D1BEF">
        <w:rPr>
          <w:rFonts w:ascii="Times New Roman" w:hAnsi="Times New Roman"/>
          <w:sz w:val="24"/>
          <w:szCs w:val="24"/>
        </w:rPr>
        <w:t>Негиши Т. История экономической теории. М.. 1995</w:t>
      </w:r>
    </w:p>
    <w:p w:rsidR="00CB6482" w:rsidRPr="00DD1BEF" w:rsidRDefault="00CB6482" w:rsidP="00DD1BEF">
      <w:pPr>
        <w:pStyle w:val="ListParagraph"/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CB6482" w:rsidRPr="00DD1BEF" w:rsidRDefault="00CB6482" w:rsidP="00DD1BEF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1BEF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CB6482" w:rsidRPr="00DD1BEF" w:rsidRDefault="00CB6482" w:rsidP="00DD1BEF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D1BEF">
        <w:rPr>
          <w:rFonts w:ascii="Times New Roman" w:hAnsi="Times New Roman"/>
          <w:sz w:val="24"/>
          <w:szCs w:val="24"/>
        </w:rPr>
        <w:t>Аникин А. Путь исканий М., 1990</w:t>
      </w:r>
    </w:p>
    <w:p w:rsidR="00CB6482" w:rsidRPr="00DD1BEF" w:rsidRDefault="00CB6482" w:rsidP="00DD1BEF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D1BEF">
        <w:rPr>
          <w:rFonts w:ascii="Times New Roman" w:hAnsi="Times New Roman"/>
          <w:sz w:val="24"/>
          <w:szCs w:val="24"/>
        </w:rPr>
        <w:t>Аникин А. Юность науки М., 1979</w:t>
      </w:r>
    </w:p>
    <w:p w:rsidR="00CB6482" w:rsidRPr="00DD1BEF" w:rsidRDefault="00CB6482" w:rsidP="00DD1BEF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D1BEF">
        <w:rPr>
          <w:rFonts w:ascii="Times New Roman" w:hAnsi="Times New Roman"/>
          <w:sz w:val="24"/>
          <w:szCs w:val="24"/>
        </w:rPr>
        <w:t xml:space="preserve">Нобелевские лауреаты </w:t>
      </w:r>
      <w:r w:rsidRPr="00DD1BEF">
        <w:rPr>
          <w:rFonts w:ascii="Times New Roman" w:hAnsi="Times New Roman"/>
          <w:sz w:val="24"/>
          <w:szCs w:val="24"/>
          <w:lang w:val="en-US"/>
        </w:rPr>
        <w:t>XX</w:t>
      </w:r>
      <w:r w:rsidRPr="00DD1BEF">
        <w:rPr>
          <w:rFonts w:ascii="Times New Roman" w:hAnsi="Times New Roman"/>
          <w:sz w:val="24"/>
          <w:szCs w:val="24"/>
        </w:rPr>
        <w:t xml:space="preserve"> века. Экономика. Энциклопедический словарь. М.. 2001</w:t>
      </w:r>
      <w:bookmarkStart w:id="0" w:name="_GoBack"/>
      <w:bookmarkEnd w:id="0"/>
    </w:p>
    <w:p w:rsidR="00CB6482" w:rsidRPr="00DD1BEF" w:rsidRDefault="00CB6482" w:rsidP="00DD1BEF">
      <w:pPr>
        <w:spacing w:after="0" w:line="240" w:lineRule="auto"/>
        <w:jc w:val="both"/>
        <w:rPr>
          <w:sz w:val="24"/>
          <w:szCs w:val="24"/>
        </w:rPr>
      </w:pPr>
    </w:p>
    <w:sectPr w:rsidR="00CB6482" w:rsidRPr="00DD1BEF" w:rsidSect="0039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482" w:rsidRDefault="00CB6482" w:rsidP="00B63F67">
      <w:pPr>
        <w:spacing w:after="0" w:line="240" w:lineRule="auto"/>
      </w:pPr>
      <w:r>
        <w:separator/>
      </w:r>
    </w:p>
  </w:endnote>
  <w:endnote w:type="continuationSeparator" w:id="0">
    <w:p w:rsidR="00CB6482" w:rsidRDefault="00CB6482" w:rsidP="00B6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482" w:rsidRDefault="00CB6482" w:rsidP="00B63F67">
      <w:pPr>
        <w:spacing w:after="0" w:line="240" w:lineRule="auto"/>
      </w:pPr>
      <w:r>
        <w:separator/>
      </w:r>
    </w:p>
  </w:footnote>
  <w:footnote w:type="continuationSeparator" w:id="0">
    <w:p w:rsidR="00CB6482" w:rsidRDefault="00CB6482" w:rsidP="00B63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336CB"/>
    <w:multiLevelType w:val="hybridMultilevel"/>
    <w:tmpl w:val="CFF6D096"/>
    <w:lvl w:ilvl="0" w:tplc="02D068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D4A6D34"/>
    <w:multiLevelType w:val="hybridMultilevel"/>
    <w:tmpl w:val="7AEA0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D42"/>
    <w:rsid w:val="00011A5B"/>
    <w:rsid w:val="001633FF"/>
    <w:rsid w:val="00325A58"/>
    <w:rsid w:val="003951E6"/>
    <w:rsid w:val="00A85D42"/>
    <w:rsid w:val="00B63F67"/>
    <w:rsid w:val="00CB6482"/>
    <w:rsid w:val="00D311F7"/>
    <w:rsid w:val="00D9432E"/>
    <w:rsid w:val="00DD1BEF"/>
    <w:rsid w:val="00F245E8"/>
    <w:rsid w:val="00F45D41"/>
    <w:rsid w:val="00F7304E"/>
    <w:rsid w:val="00FD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5B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3F6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6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3F67"/>
    <w:rPr>
      <w:rFonts w:cs="Times New Roman"/>
    </w:rPr>
  </w:style>
  <w:style w:type="paragraph" w:styleId="ListParagraph">
    <w:name w:val="List Paragraph"/>
    <w:basedOn w:val="Normal"/>
    <w:uiPriority w:val="99"/>
    <w:qFormat/>
    <w:rsid w:val="00D94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300</Words>
  <Characters>1713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dcterms:created xsi:type="dcterms:W3CDTF">2016-02-14T18:18:00Z</dcterms:created>
  <dcterms:modified xsi:type="dcterms:W3CDTF">2016-02-29T08:47:00Z</dcterms:modified>
</cp:coreProperties>
</file>