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85" w:rsidRPr="00E6668A" w:rsidRDefault="00AC0F85" w:rsidP="00E6668A">
      <w:pPr>
        <w:pStyle w:val="NormalWeb"/>
        <w:spacing w:before="0" w:beforeAutospacing="0" w:after="0" w:afterAutospacing="0" w:line="360" w:lineRule="auto"/>
        <w:ind w:left="142" w:right="300"/>
        <w:contextualSpacing/>
        <w:jc w:val="center"/>
        <w:rPr>
          <w:b/>
          <w:color w:val="000000"/>
          <w:sz w:val="28"/>
          <w:szCs w:val="28"/>
        </w:rPr>
      </w:pPr>
      <w:r w:rsidRPr="00E6668A">
        <w:rPr>
          <w:b/>
          <w:color w:val="000000"/>
          <w:sz w:val="28"/>
          <w:szCs w:val="28"/>
          <w:lang w:val="en-US"/>
        </w:rPr>
        <w:t xml:space="preserve">45.06.01 </w:t>
      </w:r>
      <w:r w:rsidRPr="00E6668A">
        <w:rPr>
          <w:b/>
          <w:color w:val="000000"/>
          <w:sz w:val="28"/>
          <w:szCs w:val="28"/>
        </w:rPr>
        <w:t>– языкознание и литературоведение</w:t>
      </w:r>
    </w:p>
    <w:p w:rsidR="00AC0F85" w:rsidRDefault="00AC0F85" w:rsidP="00F509F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300"/>
        <w:contextualSpacing/>
        <w:jc w:val="both"/>
        <w:rPr>
          <w:color w:val="000000"/>
          <w:sz w:val="28"/>
          <w:szCs w:val="28"/>
        </w:rPr>
      </w:pPr>
      <w:r w:rsidRPr="00F25F35">
        <w:rPr>
          <w:color w:val="000000"/>
          <w:sz w:val="28"/>
          <w:szCs w:val="28"/>
        </w:rPr>
        <w:t>Язык  как предмет научного анализ</w:t>
      </w:r>
      <w:r>
        <w:rPr>
          <w:color w:val="000000"/>
          <w:sz w:val="28"/>
          <w:szCs w:val="28"/>
        </w:rPr>
        <w:t>а. Соотношение  наук  о  языке.</w:t>
      </w:r>
    </w:p>
    <w:p w:rsidR="00AC0F85" w:rsidRPr="00932D46" w:rsidRDefault="00AC0F85" w:rsidP="00932D4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300"/>
        <w:contextualSpacing/>
        <w:jc w:val="both"/>
        <w:rPr>
          <w:color w:val="000000"/>
          <w:sz w:val="28"/>
          <w:szCs w:val="28"/>
        </w:rPr>
      </w:pPr>
      <w:r w:rsidRPr="00932D46">
        <w:rPr>
          <w:color w:val="000000"/>
          <w:sz w:val="28"/>
          <w:szCs w:val="28"/>
        </w:rPr>
        <w:t>Язык  как  знаковая  система. Мышление  и  язык. Функции  языка.</w:t>
      </w:r>
    </w:p>
    <w:p w:rsidR="00AC0F85" w:rsidRDefault="00AC0F85" w:rsidP="00F509F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о языке в Античности. «Кратил» </w:t>
      </w:r>
      <w:r w:rsidRPr="001A040A">
        <w:rPr>
          <w:color w:val="000000"/>
          <w:sz w:val="28"/>
          <w:szCs w:val="28"/>
        </w:rPr>
        <w:t>Платона</w:t>
      </w:r>
      <w:r>
        <w:rPr>
          <w:color w:val="000000"/>
          <w:sz w:val="28"/>
          <w:szCs w:val="28"/>
        </w:rPr>
        <w:t>.</w:t>
      </w:r>
    </w:p>
    <w:p w:rsidR="00AC0F85" w:rsidRDefault="00AC0F85" w:rsidP="00F509F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о языке в Средневековье и эпоху Возрождения. Данте «О народном красноречии».</w:t>
      </w:r>
    </w:p>
    <w:p w:rsidR="00AC0F85" w:rsidRDefault="00AC0F85" w:rsidP="00F509F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Лингвистика </w:t>
      </w:r>
      <w:r>
        <w:rPr>
          <w:color w:val="000000"/>
          <w:sz w:val="28"/>
          <w:szCs w:val="28"/>
          <w:lang w:val="en-US"/>
        </w:rPr>
        <w:t>XVII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en-US"/>
        </w:rPr>
        <w:t>XVIII</w:t>
      </w:r>
      <w:r>
        <w:rPr>
          <w:color w:val="000000"/>
          <w:sz w:val="28"/>
          <w:szCs w:val="28"/>
        </w:rPr>
        <w:t xml:space="preserve"> в.</w:t>
      </w:r>
    </w:p>
    <w:p w:rsidR="00AC0F85" w:rsidRDefault="00AC0F85" w:rsidP="00F509F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 языка</w:t>
      </w:r>
      <w:r w:rsidRPr="005E124D">
        <w:rPr>
          <w:color w:val="000000"/>
          <w:sz w:val="28"/>
          <w:szCs w:val="28"/>
        </w:rPr>
        <w:t xml:space="preserve">  Ф. фон Гумбольдта</w:t>
      </w:r>
    </w:p>
    <w:p w:rsidR="00AC0F85" w:rsidRDefault="00AC0F85" w:rsidP="00A9573D">
      <w:pPr>
        <w:pStyle w:val="NormalWeb"/>
        <w:numPr>
          <w:ilvl w:val="0"/>
          <w:numId w:val="1"/>
        </w:numPr>
        <w:shd w:val="clear" w:color="auto" w:fill="FFFFFF"/>
        <w:spacing w:line="360" w:lineRule="auto"/>
        <w:ind w:right="300"/>
        <w:contextualSpacing/>
        <w:jc w:val="both"/>
        <w:rPr>
          <w:color w:val="000000"/>
          <w:sz w:val="28"/>
          <w:szCs w:val="28"/>
        </w:rPr>
      </w:pPr>
      <w:r w:rsidRPr="00AD2D69">
        <w:rPr>
          <w:color w:val="000000"/>
          <w:sz w:val="28"/>
          <w:szCs w:val="28"/>
        </w:rPr>
        <w:t xml:space="preserve">Языкознание в России </w:t>
      </w:r>
      <w:r>
        <w:rPr>
          <w:color w:val="000000"/>
          <w:sz w:val="28"/>
          <w:szCs w:val="28"/>
          <w:lang w:val="en-US"/>
        </w:rPr>
        <w:t>XVIII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вв. Традиция А.А. Потебни в развитии философии языка в России.</w:t>
      </w:r>
      <w:r w:rsidRPr="00AD2D69">
        <w:rPr>
          <w:color w:val="000000"/>
          <w:sz w:val="28"/>
          <w:szCs w:val="28"/>
        </w:rPr>
        <w:t xml:space="preserve"> </w:t>
      </w:r>
    </w:p>
    <w:p w:rsidR="00AC0F85" w:rsidRDefault="00AC0F85" w:rsidP="00A9573D">
      <w:pPr>
        <w:pStyle w:val="NormalWeb"/>
        <w:numPr>
          <w:ilvl w:val="0"/>
          <w:numId w:val="1"/>
        </w:numPr>
        <w:shd w:val="clear" w:color="auto" w:fill="FFFFFF"/>
        <w:spacing w:line="360" w:lineRule="auto"/>
        <w:ind w:right="300"/>
        <w:contextualSpacing/>
        <w:jc w:val="both"/>
        <w:rPr>
          <w:color w:val="000000"/>
          <w:sz w:val="28"/>
          <w:szCs w:val="28"/>
        </w:rPr>
      </w:pPr>
      <w:r w:rsidRPr="005E124D">
        <w:rPr>
          <w:color w:val="000000"/>
          <w:sz w:val="28"/>
          <w:szCs w:val="28"/>
        </w:rPr>
        <w:t>Структурализм Ф. де Соссюра</w:t>
      </w:r>
      <w:r>
        <w:rPr>
          <w:color w:val="000000"/>
          <w:sz w:val="28"/>
          <w:szCs w:val="28"/>
        </w:rPr>
        <w:t>. Структуралистские концепции языка.</w:t>
      </w:r>
    </w:p>
    <w:p w:rsidR="00AC0F85" w:rsidRPr="000108AF" w:rsidRDefault="00AC0F85" w:rsidP="000108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040A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Теоретические предпосылки возникновения общей теории знаковых систем. Семиология де Соссюра и семиотика Пирса - Морриса.</w:t>
      </w:r>
    </w:p>
    <w:p w:rsidR="00AC0F85" w:rsidRPr="00AD2D69" w:rsidRDefault="00AC0F85" w:rsidP="00A9573D">
      <w:pPr>
        <w:pStyle w:val="NormalWeb"/>
        <w:numPr>
          <w:ilvl w:val="0"/>
          <w:numId w:val="1"/>
        </w:numPr>
        <w:shd w:val="clear" w:color="auto" w:fill="FFFFFF"/>
        <w:spacing w:line="360" w:lineRule="auto"/>
        <w:ind w:righ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D2D69">
        <w:rPr>
          <w:color w:val="000000"/>
          <w:sz w:val="28"/>
          <w:szCs w:val="28"/>
        </w:rPr>
        <w:t xml:space="preserve">Логическая критика неопозитивизмом естественного языка и принципы построения «идеального языка». </w:t>
      </w:r>
    </w:p>
    <w:p w:rsidR="00AC0F85" w:rsidRPr="00A9573D" w:rsidRDefault="00AC0F85" w:rsidP="00A957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73D">
        <w:rPr>
          <w:rFonts w:ascii="Times New Roman" w:hAnsi="Times New Roman"/>
          <w:bCs/>
          <w:sz w:val="28"/>
          <w:szCs w:val="28"/>
        </w:rPr>
        <w:t xml:space="preserve">Логический  анализ  языка  Л. Витгенштейна. </w:t>
      </w:r>
      <w:r w:rsidRPr="00A957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Понятие  «языковая игра» </w:t>
      </w:r>
    </w:p>
    <w:p w:rsidR="00AC0F85" w:rsidRPr="00AD2D69" w:rsidRDefault="00AC0F85" w:rsidP="00AD2D6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D2D69">
        <w:rPr>
          <w:color w:val="000000"/>
          <w:sz w:val="28"/>
          <w:szCs w:val="28"/>
        </w:rPr>
        <w:t>Герменевтика (Ф. Шлейермахер, В. Дильтей, Г.-Г. Гадамер).</w:t>
      </w:r>
    </w:p>
    <w:p w:rsidR="00AC0F85" w:rsidRDefault="00AC0F85" w:rsidP="00F509F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124D">
        <w:rPr>
          <w:color w:val="000000"/>
          <w:sz w:val="28"/>
          <w:szCs w:val="28"/>
        </w:rPr>
        <w:t>Феноменология Э. Гуссерля</w:t>
      </w:r>
      <w:r>
        <w:rPr>
          <w:color w:val="000000"/>
          <w:sz w:val="28"/>
          <w:szCs w:val="28"/>
        </w:rPr>
        <w:t>.</w:t>
      </w:r>
    </w:p>
    <w:p w:rsidR="00AC0F85" w:rsidRDefault="00AC0F85" w:rsidP="005E124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124D">
        <w:rPr>
          <w:color w:val="000000"/>
          <w:sz w:val="28"/>
          <w:szCs w:val="28"/>
        </w:rPr>
        <w:t>Г.-Г. Гадамер</w:t>
      </w:r>
      <w:r>
        <w:rPr>
          <w:color w:val="000000"/>
          <w:sz w:val="28"/>
          <w:szCs w:val="28"/>
        </w:rPr>
        <w:t xml:space="preserve"> «Текст и интерпретация».</w:t>
      </w:r>
    </w:p>
    <w:p w:rsidR="00AC0F85" w:rsidRPr="00AD2D69" w:rsidRDefault="00AC0F85" w:rsidP="00AD2D6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124D">
        <w:rPr>
          <w:color w:val="000000"/>
          <w:sz w:val="28"/>
          <w:szCs w:val="28"/>
        </w:rPr>
        <w:t>Язык  как  предмет  исследования  в философии и лингвистике</w:t>
      </w:r>
    </w:p>
    <w:p w:rsidR="00AC0F85" w:rsidRDefault="00AC0F85" w:rsidP="00F509F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124D">
        <w:rPr>
          <w:color w:val="000000"/>
          <w:sz w:val="28"/>
          <w:szCs w:val="28"/>
        </w:rPr>
        <w:t>Методология  исследования языка  в философии и лингвистике</w:t>
      </w:r>
    </w:p>
    <w:p w:rsidR="00AC0F85" w:rsidRDefault="00AC0F85" w:rsidP="00932D4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25F35">
        <w:rPr>
          <w:color w:val="000000"/>
          <w:sz w:val="28"/>
          <w:szCs w:val="28"/>
        </w:rPr>
        <w:t>«Лингвистический поворот» в философии ХХ века.</w:t>
      </w:r>
    </w:p>
    <w:p w:rsidR="00AC0F85" w:rsidRPr="00932D46" w:rsidRDefault="00AC0F85" w:rsidP="00932D4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32D46">
        <w:rPr>
          <w:bCs/>
          <w:color w:val="000000"/>
          <w:sz w:val="28"/>
          <w:szCs w:val="28"/>
        </w:rPr>
        <w:t>Теория речевых актов</w:t>
      </w:r>
    </w:p>
    <w:p w:rsidR="00AC0F85" w:rsidRDefault="00AC0F85" w:rsidP="005E124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300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«Мышление и язык» В. Гумбольдта</w:t>
      </w:r>
    </w:p>
    <w:p w:rsidR="00AC0F85" w:rsidRDefault="00AC0F85" w:rsidP="005E124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Шлейермахер Ф. «О разных методах перевода»</w:t>
      </w:r>
    </w:p>
    <w:p w:rsidR="00AC0F85" w:rsidRDefault="00AC0F85" w:rsidP="005E124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Хомский Н. «Язык и мышление».</w:t>
      </w:r>
    </w:p>
    <w:p w:rsidR="00AC0F85" w:rsidRPr="00932D46" w:rsidRDefault="00AC0F85" w:rsidP="00932D4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32D46">
        <w:rPr>
          <w:color w:val="000000"/>
          <w:sz w:val="28"/>
          <w:szCs w:val="28"/>
        </w:rPr>
        <w:t xml:space="preserve"> Г. Фреге «Значение и смысл».</w:t>
      </w:r>
    </w:p>
    <w:p w:rsidR="00AC0F85" w:rsidRPr="00A76776" w:rsidRDefault="00AC0F85" w:rsidP="00A7677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Р. Якобсон «В поиска сущности </w:t>
      </w:r>
      <w:r w:rsidRPr="00A76776">
        <w:rPr>
          <w:color w:val="000000"/>
          <w:sz w:val="28"/>
          <w:szCs w:val="28"/>
        </w:rPr>
        <w:t>язык»</w:t>
      </w:r>
    </w:p>
    <w:p w:rsidR="00AC0F85" w:rsidRPr="00932D46" w:rsidRDefault="00AC0F85" w:rsidP="005E124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32D46">
        <w:rPr>
          <w:sz w:val="28"/>
          <w:szCs w:val="28"/>
        </w:rPr>
        <w:t xml:space="preserve">Поппер К. </w:t>
      </w:r>
      <w:r>
        <w:rPr>
          <w:sz w:val="28"/>
          <w:szCs w:val="28"/>
        </w:rPr>
        <w:t>«</w:t>
      </w:r>
      <w:r w:rsidRPr="00932D46">
        <w:rPr>
          <w:sz w:val="28"/>
          <w:szCs w:val="28"/>
        </w:rPr>
        <w:t>Логика и рост научного знания</w:t>
      </w:r>
      <w:r>
        <w:rPr>
          <w:sz w:val="28"/>
          <w:szCs w:val="28"/>
        </w:rPr>
        <w:t>»</w:t>
      </w:r>
    </w:p>
    <w:sectPr w:rsidR="00AC0F85" w:rsidRPr="00932D46" w:rsidSect="000B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338C"/>
    <w:multiLevelType w:val="hybridMultilevel"/>
    <w:tmpl w:val="CB0C1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7512D9"/>
    <w:multiLevelType w:val="multilevel"/>
    <w:tmpl w:val="9C40F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9000E6"/>
    <w:multiLevelType w:val="multilevel"/>
    <w:tmpl w:val="5E149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11E"/>
    <w:rsid w:val="000108AF"/>
    <w:rsid w:val="00050303"/>
    <w:rsid w:val="000B7E1E"/>
    <w:rsid w:val="00193835"/>
    <w:rsid w:val="001A040A"/>
    <w:rsid w:val="0029004A"/>
    <w:rsid w:val="003D5079"/>
    <w:rsid w:val="0044211E"/>
    <w:rsid w:val="005E124D"/>
    <w:rsid w:val="00665F6B"/>
    <w:rsid w:val="00932D46"/>
    <w:rsid w:val="009C5E30"/>
    <w:rsid w:val="00A76776"/>
    <w:rsid w:val="00A9573D"/>
    <w:rsid w:val="00AC0F85"/>
    <w:rsid w:val="00AD2D69"/>
    <w:rsid w:val="00B73E43"/>
    <w:rsid w:val="00E6668A"/>
    <w:rsid w:val="00F25F35"/>
    <w:rsid w:val="00F5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0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1</Pages>
  <Words>204</Words>
  <Characters>1165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9</cp:revision>
  <dcterms:created xsi:type="dcterms:W3CDTF">2016-02-14T08:51:00Z</dcterms:created>
  <dcterms:modified xsi:type="dcterms:W3CDTF">2016-02-29T08:50:00Z</dcterms:modified>
</cp:coreProperties>
</file>