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B" w:rsidRPr="000D1467" w:rsidRDefault="008A747B" w:rsidP="0012120D">
      <w:pPr>
        <w:spacing w:line="360" w:lineRule="auto"/>
        <w:ind w:firstLine="709"/>
        <w:jc w:val="center"/>
        <w:rPr>
          <w:b/>
        </w:rPr>
      </w:pPr>
      <w:r w:rsidRPr="000D1467">
        <w:rPr>
          <w:b/>
        </w:rPr>
        <w:t>ИНФОРМАЦИЯ ДЛЯ АВТОРОВ</w:t>
      </w:r>
    </w:p>
    <w:p w:rsidR="008A747B" w:rsidRPr="000D1467" w:rsidRDefault="008A747B" w:rsidP="0012120D">
      <w:pPr>
        <w:spacing w:line="360" w:lineRule="auto"/>
        <w:ind w:firstLine="709"/>
        <w:jc w:val="center"/>
        <w:rPr>
          <w:b/>
        </w:rPr>
      </w:pPr>
      <w:r w:rsidRPr="000D1467">
        <w:rPr>
          <w:b/>
        </w:rPr>
        <w:t>журнала «Вестник МГПУ» серии «Филология. Теория языка. Языковое образование»</w:t>
      </w:r>
    </w:p>
    <w:p w:rsidR="008A747B" w:rsidRPr="000D1467" w:rsidRDefault="008A747B" w:rsidP="0012120D">
      <w:pPr>
        <w:spacing w:line="360" w:lineRule="auto"/>
        <w:ind w:left="709"/>
        <w:jc w:val="both"/>
        <w:rPr>
          <w:b/>
        </w:rPr>
      </w:pPr>
    </w:p>
    <w:p w:rsidR="008A747B" w:rsidRPr="000D1467" w:rsidRDefault="008A747B" w:rsidP="0012120D">
      <w:pPr>
        <w:pStyle w:val="a4"/>
        <w:numPr>
          <w:ilvl w:val="0"/>
          <w:numId w:val="1"/>
        </w:numPr>
        <w:spacing w:line="360" w:lineRule="auto"/>
        <w:ind w:left="0"/>
        <w:jc w:val="both"/>
      </w:pPr>
      <w:r w:rsidRPr="000D1467">
        <w:t>«Вестник МГПУ» является периодическим изданием (</w:t>
      </w:r>
      <w:r w:rsidRPr="000D1467">
        <w:rPr>
          <w:b/>
        </w:rPr>
        <w:t>четыре</w:t>
      </w:r>
      <w:r w:rsidRPr="000D1467">
        <w:t xml:space="preserve"> выпуска в год). </w:t>
      </w:r>
      <w:r w:rsidRPr="000D1467">
        <w:rPr>
          <w:b/>
        </w:rPr>
        <w:t>Подписной индекс</w:t>
      </w:r>
      <w:r w:rsidRPr="000D1467">
        <w:t xml:space="preserve"> Роспечати </w:t>
      </w:r>
      <w:r w:rsidRPr="000D1467">
        <w:rPr>
          <w:b/>
        </w:rPr>
        <w:t>80275</w:t>
      </w:r>
      <w:r w:rsidRPr="000D1467">
        <w:t>. Для авторов «Вестника»</w:t>
      </w:r>
      <w:r w:rsidR="00C173D4" w:rsidRPr="000D1467">
        <w:t xml:space="preserve"> </w:t>
      </w:r>
      <w:r w:rsidRPr="000D1467">
        <w:rPr>
          <w:b/>
        </w:rPr>
        <w:t>подписка на два полугодия (текущее и последующее) на «Вестник МГПУ» обязательна</w:t>
      </w:r>
      <w:r w:rsidRPr="000D1467">
        <w:t>.</w:t>
      </w:r>
      <w:r w:rsidR="00C173D4" w:rsidRPr="000D1467">
        <w:t xml:space="preserve"> Подписка производится с </w:t>
      </w:r>
      <w:r w:rsidR="00DD69A9" w:rsidRPr="000D1467">
        <w:t xml:space="preserve">1 октября (на первое полугодие следующего года) и </w:t>
      </w:r>
      <w:r w:rsidR="00C173D4" w:rsidRPr="000D1467">
        <w:t xml:space="preserve">1 апреля </w:t>
      </w:r>
      <w:r w:rsidR="00DD69A9" w:rsidRPr="000D1467">
        <w:t>(на второе полугодие текущего года).</w:t>
      </w:r>
    </w:p>
    <w:p w:rsidR="008A747B" w:rsidRPr="000D1467" w:rsidRDefault="008A747B" w:rsidP="006F5CEE">
      <w:pPr>
        <w:pStyle w:val="a4"/>
        <w:spacing w:line="360" w:lineRule="auto"/>
        <w:ind w:left="709"/>
        <w:jc w:val="both"/>
      </w:pPr>
    </w:p>
    <w:p w:rsidR="008A747B" w:rsidRPr="000D1467" w:rsidRDefault="00C173D4" w:rsidP="0012120D">
      <w:pPr>
        <w:numPr>
          <w:ilvl w:val="0"/>
          <w:numId w:val="1"/>
        </w:numPr>
        <w:spacing w:line="360" w:lineRule="auto"/>
        <w:jc w:val="both"/>
      </w:pPr>
      <w:r w:rsidRPr="000D1467">
        <w:t>Материалы «Вестника</w:t>
      </w:r>
      <w:r w:rsidR="00DD69A9" w:rsidRPr="000D1467">
        <w:t xml:space="preserve"> </w:t>
      </w:r>
      <w:r w:rsidR="008A747B" w:rsidRPr="000D1467">
        <w:t xml:space="preserve">МГПУ» представлены в разделах: 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Литературоведение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Русистика. Германистика. Романистика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Теория языка. Теория межкультурной коммуникации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Языковое образование. Методика преподавания филологических дисциплин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Слово молодым уч</w:t>
      </w:r>
      <w:r w:rsidR="006D3FBB" w:rsidRPr="000D1467">
        <w:rPr>
          <w:b/>
        </w:rPr>
        <w:t>е</w:t>
      </w:r>
      <w:r w:rsidRPr="000D1467">
        <w:rPr>
          <w:b/>
        </w:rPr>
        <w:t>ным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Критика. Рецензии. Библиография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  <w:r w:rsidRPr="000D1467">
        <w:rPr>
          <w:b/>
        </w:rPr>
        <w:t>Научная жизнь</w:t>
      </w:r>
    </w:p>
    <w:p w:rsidR="008A747B" w:rsidRPr="000D1467" w:rsidRDefault="008A747B" w:rsidP="006D3FBB">
      <w:pPr>
        <w:spacing w:before="40" w:afterLines="40" w:after="96" w:line="360" w:lineRule="auto"/>
        <w:ind w:firstLine="709"/>
        <w:jc w:val="both"/>
        <w:rPr>
          <w:b/>
        </w:rPr>
      </w:pPr>
    </w:p>
    <w:p w:rsidR="008A747B" w:rsidRPr="000D1467" w:rsidRDefault="008A747B" w:rsidP="0012120D">
      <w:pPr>
        <w:numPr>
          <w:ilvl w:val="0"/>
          <w:numId w:val="1"/>
        </w:numPr>
        <w:spacing w:line="360" w:lineRule="auto"/>
        <w:jc w:val="both"/>
      </w:pPr>
      <w:r w:rsidRPr="000D1467">
        <w:t xml:space="preserve">Авторами статей «Вестника МГПУ» могут быть </w:t>
      </w:r>
      <w:r w:rsidRPr="000D1467">
        <w:rPr>
          <w:b/>
        </w:rPr>
        <w:t>ученые,</w:t>
      </w:r>
      <w:r w:rsidRPr="000D1467">
        <w:t xml:space="preserve"> исследователи (докторанты, аспиранты).</w:t>
      </w:r>
      <w:r w:rsidR="00280B37" w:rsidRPr="000D1467">
        <w:t xml:space="preserve"> </w:t>
      </w:r>
      <w:r w:rsidRPr="000D1467">
        <w:rPr>
          <w:b/>
        </w:rPr>
        <w:t>Статьи на иностранном языке</w:t>
      </w:r>
      <w:r w:rsidRPr="000D1467">
        <w:t xml:space="preserve"> публикуются в переводе на русский язык по согласованию с автором.</w:t>
      </w:r>
    </w:p>
    <w:p w:rsidR="008A747B" w:rsidRPr="000D1467" w:rsidRDefault="008A747B" w:rsidP="006F5CEE">
      <w:pPr>
        <w:spacing w:line="360" w:lineRule="auto"/>
        <w:ind w:left="709"/>
        <w:jc w:val="both"/>
      </w:pPr>
    </w:p>
    <w:p w:rsidR="008A747B" w:rsidRPr="000D1467" w:rsidRDefault="008A747B" w:rsidP="0012120D">
      <w:pPr>
        <w:pStyle w:val="a4"/>
        <w:numPr>
          <w:ilvl w:val="0"/>
          <w:numId w:val="1"/>
        </w:numPr>
        <w:spacing w:line="360" w:lineRule="auto"/>
        <w:ind w:left="0"/>
        <w:jc w:val="both"/>
      </w:pPr>
      <w:r w:rsidRPr="000D1467">
        <w:t xml:space="preserve">Научные статьи </w:t>
      </w:r>
      <w:r w:rsidRPr="000D1467">
        <w:rPr>
          <w:b/>
        </w:rPr>
        <w:t>принимаются в течение года</w:t>
      </w:r>
      <w:r w:rsidRPr="000D1467">
        <w:t xml:space="preserve"> и в случае положительного решения редколлегии включаются в рукопись одного из очередных номеров журнала в порядке поступления.</w:t>
      </w:r>
    </w:p>
    <w:p w:rsidR="008A747B" w:rsidRPr="000D1467" w:rsidRDefault="008A747B" w:rsidP="006F5CEE">
      <w:pPr>
        <w:pStyle w:val="a4"/>
        <w:spacing w:line="360" w:lineRule="auto"/>
        <w:ind w:left="709"/>
        <w:jc w:val="both"/>
      </w:pPr>
    </w:p>
    <w:p w:rsidR="000D1467" w:rsidRPr="000D1467" w:rsidRDefault="008A747B" w:rsidP="000D1467">
      <w:pPr>
        <w:numPr>
          <w:ilvl w:val="0"/>
          <w:numId w:val="1"/>
        </w:numPr>
        <w:spacing w:line="360" w:lineRule="auto"/>
        <w:jc w:val="both"/>
      </w:pPr>
      <w:r w:rsidRPr="000D1467">
        <w:rPr>
          <w:b/>
        </w:rPr>
        <w:t>Не принимаются</w:t>
      </w:r>
      <w:r w:rsidRPr="000D1467">
        <w:t xml:space="preserve"> ранее опубликованные статьи и материалы, не отвечающие предъявляемым ниже требованиям.</w:t>
      </w:r>
    </w:p>
    <w:p w:rsidR="000D1467" w:rsidRDefault="000D1467" w:rsidP="000D1467">
      <w:pPr>
        <w:pStyle w:val="a4"/>
        <w:rPr>
          <w:b/>
        </w:rPr>
      </w:pPr>
    </w:p>
    <w:p w:rsidR="00FD4168" w:rsidRDefault="00C173D4" w:rsidP="000D1467">
      <w:pPr>
        <w:numPr>
          <w:ilvl w:val="0"/>
          <w:numId w:val="1"/>
        </w:numPr>
        <w:spacing w:line="360" w:lineRule="auto"/>
        <w:jc w:val="both"/>
      </w:pPr>
      <w:r w:rsidRPr="000D1467">
        <w:rPr>
          <w:b/>
        </w:rPr>
        <w:t>Плата за пуб</w:t>
      </w:r>
      <w:r w:rsidR="008B4BBA" w:rsidRPr="000D1467">
        <w:rPr>
          <w:b/>
        </w:rPr>
        <w:t>ликацию рукописей не взимается.</w:t>
      </w:r>
      <w:r w:rsidR="008A747B" w:rsidRPr="000D1467">
        <w:br w:type="page"/>
      </w:r>
    </w:p>
    <w:p w:rsidR="00FD4168" w:rsidRDefault="00FD4168" w:rsidP="00FD4168">
      <w:pPr>
        <w:pStyle w:val="a4"/>
      </w:pPr>
    </w:p>
    <w:p w:rsidR="00FD4168" w:rsidRDefault="00FD4168" w:rsidP="00FD4168">
      <w:pPr>
        <w:spacing w:line="360" w:lineRule="auto"/>
        <w:jc w:val="both"/>
      </w:pPr>
      <w:bookmarkStart w:id="0" w:name="_GoBack"/>
      <w:bookmarkEnd w:id="0"/>
    </w:p>
    <w:p w:rsidR="008A747B" w:rsidRPr="000D1467" w:rsidRDefault="00FD4168" w:rsidP="00FD4168">
      <w:pPr>
        <w:spacing w:line="360" w:lineRule="auto"/>
        <w:jc w:val="center"/>
        <w:rPr>
          <w:b/>
        </w:rPr>
      </w:pPr>
      <w:r>
        <w:t>Д</w:t>
      </w:r>
      <w:r w:rsidR="008A747B" w:rsidRPr="000D1467">
        <w:rPr>
          <w:b/>
        </w:rPr>
        <w:t>окумент</w:t>
      </w:r>
      <w:r>
        <w:rPr>
          <w:b/>
        </w:rPr>
        <w:t>ы</w:t>
      </w:r>
      <w:r w:rsidR="008A747B" w:rsidRPr="000D1467">
        <w:rPr>
          <w:b/>
        </w:rPr>
        <w:t xml:space="preserve">, </w:t>
      </w:r>
      <w:proofErr w:type="gramStart"/>
      <w:r w:rsidR="008A747B" w:rsidRPr="000D1467">
        <w:rPr>
          <w:b/>
        </w:rPr>
        <w:t>необходимых</w:t>
      </w:r>
      <w:proofErr w:type="gramEnd"/>
      <w:r w:rsidR="008A747B" w:rsidRPr="000D1467">
        <w:rPr>
          <w:b/>
        </w:rPr>
        <w:t xml:space="preserve"> для публикации статьи</w:t>
      </w:r>
      <w:r>
        <w:rPr>
          <w:b/>
        </w:rPr>
        <w:t xml:space="preserve"> </w:t>
      </w:r>
      <w:r w:rsidR="008A747B" w:rsidRPr="000D1467">
        <w:rPr>
          <w:b/>
        </w:rPr>
        <w:t>в «Вестнике МГПУ»</w:t>
      </w:r>
    </w:p>
    <w:p w:rsidR="008A747B" w:rsidRPr="000D1467" w:rsidRDefault="008A747B" w:rsidP="0012120D">
      <w:pPr>
        <w:spacing w:line="360" w:lineRule="auto"/>
        <w:ind w:left="709"/>
        <w:jc w:val="center"/>
        <w:rPr>
          <w:b/>
        </w:rPr>
      </w:pPr>
    </w:p>
    <w:p w:rsidR="008A747B" w:rsidRPr="000D1467" w:rsidRDefault="008A747B" w:rsidP="0012120D">
      <w:pPr>
        <w:pStyle w:val="a4"/>
        <w:numPr>
          <w:ilvl w:val="0"/>
          <w:numId w:val="4"/>
        </w:numPr>
        <w:spacing w:line="360" w:lineRule="auto"/>
        <w:ind w:left="0"/>
        <w:jc w:val="both"/>
      </w:pPr>
      <w:r w:rsidRPr="000D1467">
        <w:rPr>
          <w:b/>
        </w:rPr>
        <w:t xml:space="preserve">Текст статьи </w:t>
      </w:r>
      <w:r w:rsidRPr="000D1467">
        <w:t>представляется в электронном и распечатанном виде для внесения редакторских правок и технического редактирования, а также в случае непредвиденных затруднений в работе с текстом.</w:t>
      </w:r>
    </w:p>
    <w:p w:rsidR="008A747B" w:rsidRPr="000D1467" w:rsidRDefault="008A747B" w:rsidP="0012120D">
      <w:pPr>
        <w:pStyle w:val="a4"/>
        <w:numPr>
          <w:ilvl w:val="0"/>
          <w:numId w:val="5"/>
        </w:numPr>
        <w:tabs>
          <w:tab w:val="clear" w:pos="1417"/>
          <w:tab w:val="num" w:pos="1100"/>
        </w:tabs>
        <w:spacing w:line="360" w:lineRule="auto"/>
        <w:ind w:left="1100" w:firstLine="0"/>
        <w:jc w:val="both"/>
      </w:pPr>
      <w:r w:rsidRPr="000D1467">
        <w:rPr>
          <w:b/>
        </w:rPr>
        <w:t xml:space="preserve">Электронный вариант </w:t>
      </w:r>
      <w:r w:rsidRPr="000D1467">
        <w:t xml:space="preserve">статьи выполняется в </w:t>
      </w:r>
      <w:r w:rsidRPr="000D1467">
        <w:rPr>
          <w:b/>
        </w:rPr>
        <w:t>формате *</w:t>
      </w:r>
      <w:r w:rsidRPr="000D1467">
        <w:rPr>
          <w:b/>
          <w:lang w:val="en-GB"/>
        </w:rPr>
        <w:t>d</w:t>
      </w:r>
      <w:r w:rsidRPr="000D1467">
        <w:rPr>
          <w:b/>
        </w:rPr>
        <w:t>ос</w:t>
      </w:r>
      <w:r w:rsidRPr="000D1467">
        <w:t xml:space="preserve"> или </w:t>
      </w:r>
      <w:r w:rsidRPr="000D1467">
        <w:rPr>
          <w:b/>
        </w:rPr>
        <w:t>*</w:t>
      </w:r>
      <w:r w:rsidRPr="000D1467">
        <w:rPr>
          <w:b/>
          <w:lang w:val="en-GB"/>
        </w:rPr>
        <w:t>rtf</w:t>
      </w:r>
      <w:r w:rsidRPr="000D1467">
        <w:t xml:space="preserve"> и предоставляется на диске или отправляется по электронной почте по адресу vestnikmgpu@mail.ru. В </w:t>
      </w:r>
      <w:r w:rsidRPr="000D1467">
        <w:rPr>
          <w:b/>
        </w:rPr>
        <w:t>имени файла</w:t>
      </w:r>
      <w:r w:rsidRPr="000D1467">
        <w:t xml:space="preserve"> указывается </w:t>
      </w:r>
      <w:r w:rsidRPr="000D1467">
        <w:rPr>
          <w:b/>
        </w:rPr>
        <w:t>фамилия автора</w:t>
      </w:r>
      <w:r w:rsidRPr="000D1467">
        <w:t xml:space="preserve"> (русскими или латинскими буквами) и </w:t>
      </w:r>
      <w:r w:rsidRPr="000D1467">
        <w:rPr>
          <w:b/>
        </w:rPr>
        <w:t>начало названия статьи</w:t>
      </w:r>
      <w:r w:rsidRPr="000D1467">
        <w:t>.</w:t>
      </w:r>
    </w:p>
    <w:p w:rsidR="008A747B" w:rsidRPr="000D1467" w:rsidRDefault="008A747B" w:rsidP="0012120D">
      <w:pPr>
        <w:numPr>
          <w:ilvl w:val="0"/>
          <w:numId w:val="5"/>
        </w:numPr>
        <w:tabs>
          <w:tab w:val="clear" w:pos="1417"/>
          <w:tab w:val="num" w:pos="1100"/>
        </w:tabs>
        <w:spacing w:line="360" w:lineRule="auto"/>
        <w:ind w:left="1100" w:firstLine="0"/>
        <w:jc w:val="both"/>
      </w:pPr>
      <w:r w:rsidRPr="000D1467">
        <w:rPr>
          <w:b/>
        </w:rPr>
        <w:t xml:space="preserve">Оригинал статьи, </w:t>
      </w:r>
      <w:r w:rsidRPr="000D1467">
        <w:t>напечатанный на белой бумаге формата А 4 на одной стороне каждого листа (1 копия).</w:t>
      </w:r>
    </w:p>
    <w:p w:rsidR="008A747B" w:rsidRPr="000D1467" w:rsidRDefault="008A747B" w:rsidP="006F5CEE">
      <w:pPr>
        <w:spacing w:line="360" w:lineRule="auto"/>
        <w:ind w:left="1100"/>
        <w:jc w:val="both"/>
      </w:pPr>
    </w:p>
    <w:p w:rsidR="008A747B" w:rsidRPr="000D1467" w:rsidRDefault="008A747B" w:rsidP="00504B49">
      <w:pPr>
        <w:numPr>
          <w:ilvl w:val="0"/>
          <w:numId w:val="4"/>
        </w:numPr>
        <w:spacing w:line="360" w:lineRule="auto"/>
        <w:jc w:val="both"/>
      </w:pPr>
      <w:r w:rsidRPr="000D1467">
        <w:rPr>
          <w:b/>
        </w:rPr>
        <w:t>Внутренняя (профильные кафедры МГПУ) и внешняя (профильные кафедры другого вуза) рецензии</w:t>
      </w:r>
      <w:r w:rsidRPr="000D1467">
        <w:t>, выполненные на прилагаемых бланках или в свободной форме за подписью рецензента – кандидата или доктора наук</w:t>
      </w:r>
      <w:r w:rsidR="00504B49" w:rsidRPr="000D1467">
        <w:t xml:space="preserve">– с </w:t>
      </w:r>
      <w:r w:rsidR="000B5B5A" w:rsidRPr="000D1467">
        <w:t>обязательн</w:t>
      </w:r>
      <w:r w:rsidR="00504B49" w:rsidRPr="000D1467">
        <w:t xml:space="preserve">ой расшифровкой подписи. </w:t>
      </w:r>
      <w:r w:rsidRPr="000D1467">
        <w:t>Подпись на внешней рецензии заверяется по месту работы рецензента.</w:t>
      </w:r>
      <w:r w:rsidR="00280B37" w:rsidRPr="000D1467">
        <w:t xml:space="preserve"> Для аспирантов, соискателей, магистрантов также пода</w:t>
      </w:r>
      <w:r w:rsidR="006D3FBB" w:rsidRPr="000D1467">
        <w:t>е</w:t>
      </w:r>
      <w:r w:rsidR="00280B37" w:rsidRPr="000D1467">
        <w:t xml:space="preserve">тся </w:t>
      </w:r>
      <w:r w:rsidR="00280B37" w:rsidRPr="000D1467">
        <w:rPr>
          <w:b/>
        </w:rPr>
        <w:t>рецензия научного руководителя</w:t>
      </w:r>
      <w:r w:rsidR="00280B37" w:rsidRPr="000D1467">
        <w:t>.</w:t>
      </w:r>
    </w:p>
    <w:p w:rsidR="008A747B" w:rsidRPr="000D1467" w:rsidRDefault="008A747B" w:rsidP="006F5CEE">
      <w:pPr>
        <w:spacing w:line="360" w:lineRule="auto"/>
        <w:ind w:left="709"/>
        <w:jc w:val="both"/>
      </w:pPr>
    </w:p>
    <w:p w:rsidR="008A747B" w:rsidRPr="000D1467" w:rsidRDefault="008A747B" w:rsidP="0012120D">
      <w:pPr>
        <w:numPr>
          <w:ilvl w:val="0"/>
          <w:numId w:val="4"/>
        </w:numPr>
        <w:spacing w:line="360" w:lineRule="auto"/>
        <w:jc w:val="both"/>
      </w:pPr>
      <w:r w:rsidRPr="000D1467">
        <w:rPr>
          <w:b/>
        </w:rPr>
        <w:t>Сведения об авторе</w:t>
      </w:r>
      <w:r w:rsidRPr="000D1467">
        <w:t xml:space="preserve"> даются отдельным файлом (с включением фамилии автора в название файла). </w:t>
      </w:r>
      <w:proofErr w:type="gramStart"/>
      <w:r w:rsidRPr="000D1467">
        <w:t xml:space="preserve">Указываются фамилия, имя, отчество автора (полностью); ученая степень, звание, должность и место работы (кафедра, вуз, др. учебное заведение и т.д.); место учебы (кафедра, вуз) для аспиранта и соискателя </w:t>
      </w:r>
      <w:r w:rsidRPr="000D1467">
        <w:rPr>
          <w:b/>
        </w:rPr>
        <w:t>на русском и английском языках</w:t>
      </w:r>
      <w:r w:rsidRPr="000D1467">
        <w:t>; адрес с почтовым индексом, служебный, домашний, мобильный телефоны, электронный адрес для быстрого согласования правок; электронный адрес, который можно опубликовать для возможных контактов с читателями.</w:t>
      </w:r>
      <w:proofErr w:type="gramEnd"/>
    </w:p>
    <w:p w:rsidR="008A747B" w:rsidRPr="000D1467" w:rsidRDefault="008A747B" w:rsidP="006F5CEE">
      <w:pPr>
        <w:spacing w:line="360" w:lineRule="auto"/>
        <w:ind w:left="709"/>
        <w:jc w:val="both"/>
      </w:pPr>
    </w:p>
    <w:p w:rsidR="008A747B" w:rsidRPr="000D1467" w:rsidRDefault="008A747B" w:rsidP="0012120D">
      <w:pPr>
        <w:numPr>
          <w:ilvl w:val="0"/>
          <w:numId w:val="4"/>
        </w:numPr>
        <w:spacing w:line="360" w:lineRule="auto"/>
        <w:jc w:val="both"/>
      </w:pPr>
      <w:r w:rsidRPr="000D1467">
        <w:rPr>
          <w:b/>
        </w:rPr>
        <w:t xml:space="preserve">Квитанция </w:t>
      </w:r>
      <w:r w:rsidRPr="000D1467">
        <w:t>(скан квитанции) о подписке на «Вестник».</w:t>
      </w:r>
    </w:p>
    <w:p w:rsidR="008A747B" w:rsidRPr="000D1467" w:rsidRDefault="008A747B" w:rsidP="006F5CEE">
      <w:pPr>
        <w:spacing w:line="360" w:lineRule="auto"/>
        <w:ind w:left="1417"/>
        <w:jc w:val="center"/>
        <w:rPr>
          <w:b/>
        </w:rPr>
      </w:pPr>
      <w:r w:rsidRPr="000D1467">
        <w:br w:type="page"/>
      </w:r>
      <w:r w:rsidRPr="000D1467">
        <w:rPr>
          <w:b/>
        </w:rPr>
        <w:lastRenderedPageBreak/>
        <w:t>Требования к оформлению статьи</w:t>
      </w:r>
    </w:p>
    <w:p w:rsidR="008A747B" w:rsidRPr="000D1467" w:rsidRDefault="008A747B" w:rsidP="0012120D">
      <w:pPr>
        <w:pStyle w:val="a4"/>
        <w:spacing w:line="360" w:lineRule="auto"/>
        <w:ind w:left="1429"/>
        <w:jc w:val="both"/>
      </w:pPr>
    </w:p>
    <w:p w:rsidR="008A747B" w:rsidRPr="000D1467" w:rsidRDefault="008A747B" w:rsidP="006F5CEE">
      <w:pPr>
        <w:numPr>
          <w:ilvl w:val="0"/>
          <w:numId w:val="13"/>
        </w:numPr>
        <w:spacing w:line="360" w:lineRule="auto"/>
        <w:ind w:firstLine="660"/>
        <w:jc w:val="both"/>
        <w:rPr>
          <w:b/>
        </w:rPr>
      </w:pPr>
      <w:r w:rsidRPr="000D1467">
        <w:t xml:space="preserve">Статья выполняется в текстовом редакторе </w:t>
      </w:r>
      <w:r w:rsidRPr="000D1467">
        <w:rPr>
          <w:lang w:val="en-GB"/>
        </w:rPr>
        <w:t>MicrosoftWord</w:t>
      </w:r>
      <w:r w:rsidRPr="000D1467">
        <w:t xml:space="preserve">. </w:t>
      </w:r>
      <w:r w:rsidRPr="000D1467">
        <w:rPr>
          <w:b/>
        </w:rPr>
        <w:t xml:space="preserve">Поля: верхнее, нижнее, левое </w:t>
      </w:r>
      <w:r w:rsidRPr="000D1467">
        <w:t>– 20</w:t>
      </w:r>
      <w:r w:rsidRPr="000D1467">
        <w:rPr>
          <w:lang w:val="en-GB"/>
        </w:rPr>
        <w:t> </w:t>
      </w:r>
      <w:r w:rsidRPr="000D1467">
        <w:t xml:space="preserve">мм, </w:t>
      </w:r>
      <w:r w:rsidRPr="000D1467">
        <w:rPr>
          <w:b/>
        </w:rPr>
        <w:t>правое</w:t>
      </w:r>
      <w:r w:rsidRPr="000D1467">
        <w:t xml:space="preserve"> – 20 мм. </w:t>
      </w:r>
      <w:r w:rsidRPr="000D1467">
        <w:rPr>
          <w:b/>
        </w:rPr>
        <w:t>Нумерация страниц</w:t>
      </w:r>
      <w:r w:rsidRPr="000D1467">
        <w:t xml:space="preserve"> располагается в правом нижнем углу. Абзацный </w:t>
      </w:r>
      <w:r w:rsidRPr="000D1467">
        <w:rPr>
          <w:b/>
        </w:rPr>
        <w:t>отступ</w:t>
      </w:r>
      <w:r w:rsidRPr="000D1467">
        <w:t xml:space="preserve"> – 1,25</w:t>
      </w:r>
      <w:r w:rsidRPr="000D1467">
        <w:rPr>
          <w:lang w:val="en-GB"/>
        </w:rPr>
        <w:t> </w:t>
      </w:r>
      <w:r w:rsidRPr="000D1467">
        <w:t xml:space="preserve">см. </w:t>
      </w:r>
      <w:r w:rsidRPr="000D1467">
        <w:rPr>
          <w:b/>
        </w:rPr>
        <w:t>Межстрочный интервал</w:t>
      </w:r>
      <w:r w:rsidRPr="000D1467">
        <w:t xml:space="preserve"> – полуторный. </w:t>
      </w:r>
      <w:r w:rsidRPr="000D1467">
        <w:rPr>
          <w:b/>
        </w:rPr>
        <w:t>Выравнивание текста</w:t>
      </w:r>
      <w:r w:rsidRPr="000D1467">
        <w:t xml:space="preserve"> – по ширине. </w:t>
      </w:r>
      <w:r w:rsidRPr="000D1467">
        <w:rPr>
          <w:b/>
        </w:rPr>
        <w:t>Шрифт</w:t>
      </w:r>
      <w:r w:rsidRPr="000D1467">
        <w:t xml:space="preserve"> – </w:t>
      </w:r>
      <w:r w:rsidRPr="000D1467">
        <w:rPr>
          <w:lang w:val="en-GB"/>
        </w:rPr>
        <w:t>Tim</w:t>
      </w:r>
      <w:r w:rsidRPr="000D1467">
        <w:t>е</w:t>
      </w:r>
      <w:r w:rsidRPr="000D1467">
        <w:rPr>
          <w:lang w:val="en-GB"/>
        </w:rPr>
        <w:t>sNewRoman</w:t>
      </w:r>
      <w:r w:rsidRPr="000D1467">
        <w:t xml:space="preserve">, обычный. </w:t>
      </w:r>
      <w:r w:rsidRPr="000D1467">
        <w:rPr>
          <w:b/>
        </w:rPr>
        <w:t>Размер шрифта</w:t>
      </w:r>
      <w:r w:rsidRPr="000D1467">
        <w:t xml:space="preserve"> основного текста – 14</w:t>
      </w:r>
      <w:r w:rsidRPr="000D1467">
        <w:rPr>
          <w:lang w:val="en-GB"/>
        </w:rPr>
        <w:t> </w:t>
      </w:r>
      <w:proofErr w:type="spellStart"/>
      <w:r w:rsidRPr="000D1467">
        <w:t>пт</w:t>
      </w:r>
      <w:proofErr w:type="spellEnd"/>
      <w:r w:rsidRPr="000D1467">
        <w:t>; резюме, ключевых слов и библиографического списка – 12</w:t>
      </w:r>
      <w:r w:rsidRPr="000D1467">
        <w:rPr>
          <w:lang w:val="en-GB"/>
        </w:rPr>
        <w:t> </w:t>
      </w:r>
      <w:r w:rsidRPr="000D1467">
        <w:t xml:space="preserve">пт. Текст набирается </w:t>
      </w:r>
      <w:r w:rsidRPr="000D1467">
        <w:rPr>
          <w:b/>
        </w:rPr>
        <w:t>без переноса</w:t>
      </w:r>
      <w:r w:rsidRPr="000D1467">
        <w:t>.</w:t>
      </w:r>
    </w:p>
    <w:p w:rsidR="008A747B" w:rsidRPr="000D1467" w:rsidRDefault="008A747B" w:rsidP="006F5CEE">
      <w:pPr>
        <w:spacing w:line="360" w:lineRule="auto"/>
        <w:ind w:left="660"/>
        <w:jc w:val="both"/>
        <w:rPr>
          <w:b/>
        </w:rPr>
      </w:pPr>
    </w:p>
    <w:p w:rsidR="008A747B" w:rsidRPr="000D1467" w:rsidRDefault="008A747B" w:rsidP="006F5CEE">
      <w:pPr>
        <w:numPr>
          <w:ilvl w:val="0"/>
          <w:numId w:val="13"/>
        </w:numPr>
        <w:spacing w:line="360" w:lineRule="auto"/>
        <w:ind w:firstLine="660"/>
        <w:jc w:val="both"/>
      </w:pPr>
      <w:r w:rsidRPr="000D1467">
        <w:rPr>
          <w:b/>
        </w:rPr>
        <w:t>Максимальный объ</w:t>
      </w:r>
      <w:r w:rsidR="006D3FBB" w:rsidRPr="000D1467">
        <w:rPr>
          <w:b/>
        </w:rPr>
        <w:t>е</w:t>
      </w:r>
      <w:r w:rsidRPr="000D1467">
        <w:rPr>
          <w:b/>
        </w:rPr>
        <w:t>м</w:t>
      </w:r>
      <w:r w:rsidRPr="000D1467">
        <w:t xml:space="preserve"> статей – не более </w:t>
      </w:r>
      <w:r w:rsidRPr="000D1467">
        <w:rPr>
          <w:b/>
        </w:rPr>
        <w:t>10</w:t>
      </w:r>
      <w:r w:rsidRPr="000D1467">
        <w:t xml:space="preserve"> страниц машинописного текста (для кандидатов наук), </w:t>
      </w:r>
      <w:r w:rsidRPr="000D1467">
        <w:rPr>
          <w:b/>
        </w:rPr>
        <w:t>12</w:t>
      </w:r>
      <w:r w:rsidRPr="000D1467">
        <w:t xml:space="preserve"> страниц (для докторов наук и докторантов), </w:t>
      </w:r>
      <w:r w:rsidRPr="000D1467">
        <w:rPr>
          <w:b/>
        </w:rPr>
        <w:t>8</w:t>
      </w:r>
      <w:r w:rsidRPr="000D1467">
        <w:t xml:space="preserve"> страниц (для аспирантов).</w:t>
      </w:r>
    </w:p>
    <w:p w:rsidR="008A747B" w:rsidRPr="000D1467" w:rsidRDefault="008A747B" w:rsidP="006F5CEE">
      <w:pPr>
        <w:spacing w:line="360" w:lineRule="auto"/>
        <w:ind w:left="660"/>
        <w:jc w:val="both"/>
      </w:pPr>
    </w:p>
    <w:p w:rsidR="008A747B" w:rsidRPr="000D1467" w:rsidRDefault="008A747B" w:rsidP="006F5CEE">
      <w:pPr>
        <w:numPr>
          <w:ilvl w:val="0"/>
          <w:numId w:val="13"/>
        </w:numPr>
        <w:spacing w:line="360" w:lineRule="auto"/>
        <w:ind w:firstLine="660"/>
        <w:jc w:val="both"/>
      </w:pPr>
      <w:r w:rsidRPr="000D1467">
        <w:t xml:space="preserve">Перед текстом статьи </w:t>
      </w:r>
      <w:r w:rsidRPr="000D1467">
        <w:rPr>
          <w:b/>
        </w:rPr>
        <w:t>слева жирным шрифтом</w:t>
      </w:r>
      <w:r w:rsidRPr="000D1467">
        <w:t xml:space="preserve"> указываются </w:t>
      </w:r>
      <w:r w:rsidR="00D670BC" w:rsidRPr="000D1467">
        <w:t xml:space="preserve">УДК статьи, </w:t>
      </w:r>
      <w:r w:rsidRPr="000D1467">
        <w:t xml:space="preserve">инициалы и фамилия автора. Под ними с пропуском строки </w:t>
      </w:r>
      <w:r w:rsidRPr="000D1467">
        <w:rPr>
          <w:b/>
        </w:rPr>
        <w:t>полужирным шрифтомпо центру</w:t>
      </w:r>
      <w:r w:rsidRPr="000D1467">
        <w:t xml:space="preserve"> дается название статьи </w:t>
      </w:r>
      <w:r w:rsidRPr="000D1467">
        <w:rPr>
          <w:b/>
        </w:rPr>
        <w:t>на русском и английском языках.</w:t>
      </w:r>
    </w:p>
    <w:p w:rsidR="008A747B" w:rsidRPr="000D1467" w:rsidRDefault="008A747B" w:rsidP="006F5CEE">
      <w:pPr>
        <w:spacing w:line="360" w:lineRule="auto"/>
        <w:ind w:firstLine="660"/>
        <w:jc w:val="both"/>
      </w:pPr>
      <w:r w:rsidRPr="000D1467">
        <w:rPr>
          <w:b/>
        </w:rPr>
        <w:t>Инициалы</w:t>
      </w:r>
      <w:r w:rsidRPr="000D1467">
        <w:t xml:space="preserve"> располагаются перед фамилией и отделяются от нее связанным пробелом (</w:t>
      </w:r>
      <w:r w:rsidRPr="000D1467">
        <w:rPr>
          <w:lang w:val="en-GB"/>
        </w:rPr>
        <w:t>shift</w:t>
      </w:r>
      <w:r w:rsidRPr="000D1467">
        <w:t>+</w:t>
      </w:r>
      <w:r w:rsidRPr="000D1467">
        <w:rPr>
          <w:lang w:val="en-GB"/>
        </w:rPr>
        <w:t>ctrl</w:t>
      </w:r>
      <w:r w:rsidRPr="000D1467">
        <w:t>+</w:t>
      </w:r>
      <w:r w:rsidRPr="000D1467">
        <w:rPr>
          <w:lang w:val="en-GB"/>
        </w:rPr>
        <w:t>space</w:t>
      </w:r>
      <w:r w:rsidRPr="000D1467">
        <w:t>).</w:t>
      </w:r>
    </w:p>
    <w:p w:rsidR="008A747B" w:rsidRPr="000D1467" w:rsidRDefault="008A747B" w:rsidP="006F5CEE">
      <w:pPr>
        <w:spacing w:line="360" w:lineRule="auto"/>
        <w:ind w:firstLine="660"/>
        <w:jc w:val="both"/>
        <w:rPr>
          <w:b/>
        </w:rPr>
      </w:pPr>
    </w:p>
    <w:p w:rsidR="008A747B" w:rsidRPr="000D1467" w:rsidRDefault="008A747B" w:rsidP="008F2140">
      <w:pPr>
        <w:spacing w:line="360" w:lineRule="auto"/>
        <w:ind w:firstLine="660"/>
        <w:jc w:val="center"/>
      </w:pPr>
      <w:r w:rsidRPr="000D1467">
        <w:rPr>
          <w:b/>
        </w:rPr>
        <w:t>Образец оформления заголовка</w:t>
      </w:r>
      <w:r w:rsidRPr="000D1467">
        <w:t>:</w:t>
      </w:r>
    </w:p>
    <w:p w:rsidR="008A747B" w:rsidRPr="000D1467" w:rsidRDefault="008A747B" w:rsidP="006F5CEE">
      <w:pPr>
        <w:spacing w:line="360" w:lineRule="auto"/>
        <w:ind w:firstLine="660"/>
        <w:jc w:val="both"/>
      </w:pPr>
    </w:p>
    <w:p w:rsidR="00716A39" w:rsidRPr="000D1467" w:rsidRDefault="00716A39" w:rsidP="00716A39">
      <w:pPr>
        <w:spacing w:line="360" w:lineRule="auto"/>
        <w:ind w:firstLine="660"/>
        <w:rPr>
          <w:b/>
        </w:rPr>
      </w:pPr>
      <w:r w:rsidRPr="000D1467">
        <w:rPr>
          <w:b/>
        </w:rPr>
        <w:t>УДК 821(7/8).09</w:t>
      </w:r>
    </w:p>
    <w:p w:rsidR="00716A39" w:rsidRPr="000D1467" w:rsidRDefault="005069E4" w:rsidP="00716A39">
      <w:pPr>
        <w:spacing w:line="360" w:lineRule="auto"/>
        <w:ind w:firstLine="660"/>
        <w:rPr>
          <w:b/>
        </w:rPr>
      </w:pPr>
      <w:r w:rsidRPr="000D1467">
        <w:rPr>
          <w:b/>
        </w:rPr>
        <w:t>С.С. </w:t>
      </w:r>
      <w:proofErr w:type="spellStart"/>
      <w:r w:rsidR="00716A39" w:rsidRPr="000D1467">
        <w:rPr>
          <w:b/>
        </w:rPr>
        <w:t>Савинич</w:t>
      </w:r>
      <w:proofErr w:type="spellEnd"/>
    </w:p>
    <w:p w:rsidR="008A747B" w:rsidRPr="000D1467" w:rsidRDefault="00716A39" w:rsidP="00716A39">
      <w:pPr>
        <w:spacing w:line="360" w:lineRule="auto"/>
        <w:ind w:firstLine="660"/>
        <w:jc w:val="center"/>
        <w:rPr>
          <w:b/>
        </w:rPr>
      </w:pPr>
      <w:r w:rsidRPr="000D1467">
        <w:rPr>
          <w:b/>
        </w:rPr>
        <w:t xml:space="preserve">Мотив сотворения кумира в романе К. </w:t>
      </w:r>
      <w:proofErr w:type="spellStart"/>
      <w:r w:rsidRPr="000D1467">
        <w:rPr>
          <w:b/>
        </w:rPr>
        <w:t>Маккаллерс</w:t>
      </w:r>
      <w:proofErr w:type="spellEnd"/>
      <w:r w:rsidRPr="000D1467">
        <w:rPr>
          <w:b/>
        </w:rPr>
        <w:t xml:space="preserve"> «Сердце – одинокий охотник»</w:t>
      </w:r>
    </w:p>
    <w:p w:rsidR="00716A39" w:rsidRPr="000D1467" w:rsidRDefault="005069E4" w:rsidP="00716A39">
      <w:pPr>
        <w:spacing w:line="360" w:lineRule="auto"/>
        <w:ind w:firstLine="660"/>
        <w:jc w:val="center"/>
        <w:rPr>
          <w:b/>
          <w:lang w:val="en-US"/>
        </w:rPr>
      </w:pPr>
      <w:r w:rsidRPr="000D1467">
        <w:rPr>
          <w:b/>
          <w:lang w:val="en-US"/>
        </w:rPr>
        <w:t>The Motif of Creation of an Object of Worship in the Novel by Carson McCullers «The Heart Is a Lonely Hunter»</w:t>
      </w:r>
    </w:p>
    <w:p w:rsidR="00716A39" w:rsidRPr="000D1467" w:rsidRDefault="00716A39" w:rsidP="00716A39">
      <w:pPr>
        <w:spacing w:line="360" w:lineRule="auto"/>
        <w:ind w:firstLine="660"/>
        <w:jc w:val="center"/>
        <w:rPr>
          <w:b/>
          <w:lang w:val="en-US"/>
        </w:rPr>
      </w:pPr>
    </w:p>
    <w:p w:rsidR="008A747B" w:rsidRPr="000D1467" w:rsidRDefault="008A747B" w:rsidP="006F5CEE">
      <w:pPr>
        <w:numPr>
          <w:ilvl w:val="0"/>
          <w:numId w:val="13"/>
        </w:numPr>
        <w:spacing w:line="360" w:lineRule="auto"/>
        <w:ind w:firstLine="660"/>
        <w:jc w:val="both"/>
      </w:pPr>
      <w:r w:rsidRPr="000D1467">
        <w:t xml:space="preserve">Далее следуют </w:t>
      </w:r>
      <w:r w:rsidRPr="000D1467">
        <w:rPr>
          <w:b/>
        </w:rPr>
        <w:t xml:space="preserve">аннотация (резюме </w:t>
      </w:r>
      <w:r w:rsidRPr="000D1467">
        <w:t xml:space="preserve">– не более </w:t>
      </w:r>
      <w:r w:rsidRPr="000D1467">
        <w:rPr>
          <w:b/>
        </w:rPr>
        <w:t>500 знаков на русском и английском языках), ключевые слова</w:t>
      </w:r>
      <w:r w:rsidRPr="000D1467">
        <w:t xml:space="preserve"> и те</w:t>
      </w:r>
      <w:proofErr w:type="gramStart"/>
      <w:r w:rsidRPr="000D1467">
        <w:t>кст ст</w:t>
      </w:r>
      <w:proofErr w:type="gramEnd"/>
      <w:r w:rsidRPr="000D1467">
        <w:t xml:space="preserve">атьи. Резюме включает формулировку проблемы и перечисление основных положений работы. </w:t>
      </w:r>
      <w:r w:rsidRPr="000D1467">
        <w:rPr>
          <w:b/>
        </w:rPr>
        <w:t>Ключевые слова</w:t>
      </w:r>
      <w:r w:rsidRPr="000D1467">
        <w:t xml:space="preserve"> (до 5 слов или словосочетаний, несущих в тексте основную смысловую нагрузку) предоставляются шрифтом </w:t>
      </w:r>
      <w:r w:rsidRPr="000D1467">
        <w:rPr>
          <w:b/>
          <w:lang w:val="en-GB"/>
        </w:rPr>
        <w:t>Tim</w:t>
      </w:r>
      <w:r w:rsidRPr="000D1467">
        <w:rPr>
          <w:b/>
        </w:rPr>
        <w:t>е</w:t>
      </w:r>
      <w:r w:rsidRPr="000D1467">
        <w:rPr>
          <w:b/>
          <w:lang w:val="en-GB"/>
        </w:rPr>
        <w:t>sNewRoman</w:t>
      </w:r>
      <w:r w:rsidRPr="000D1467">
        <w:rPr>
          <w:b/>
        </w:rPr>
        <w:t>, 12 </w:t>
      </w:r>
      <w:proofErr w:type="spellStart"/>
      <w:r w:rsidRPr="000D1467">
        <w:rPr>
          <w:b/>
        </w:rPr>
        <w:t>птна</w:t>
      </w:r>
      <w:proofErr w:type="spellEnd"/>
      <w:r w:rsidRPr="000D1467">
        <w:rPr>
          <w:b/>
        </w:rPr>
        <w:t xml:space="preserve"> русском и английском языках; русский и английский варианты должны соответствовать друг другу</w:t>
      </w:r>
      <w:r w:rsidRPr="000D1467">
        <w:t>:</w:t>
      </w:r>
    </w:p>
    <w:p w:rsidR="008A747B" w:rsidRPr="000D1467" w:rsidRDefault="008A747B" w:rsidP="006F5CEE">
      <w:pPr>
        <w:spacing w:line="360" w:lineRule="auto"/>
        <w:ind w:firstLine="650"/>
        <w:jc w:val="both"/>
        <w:rPr>
          <w:b/>
        </w:rPr>
      </w:pPr>
    </w:p>
    <w:p w:rsidR="008A747B" w:rsidRPr="000D1467" w:rsidRDefault="008A747B" w:rsidP="008F2140">
      <w:pPr>
        <w:spacing w:line="360" w:lineRule="auto"/>
        <w:ind w:firstLine="650"/>
        <w:jc w:val="center"/>
      </w:pPr>
      <w:r w:rsidRPr="000D1467">
        <w:rPr>
          <w:b/>
        </w:rPr>
        <w:t>Образец оформления резюме и ключевых слов</w:t>
      </w:r>
      <w:r w:rsidRPr="000D1467">
        <w:t>:</w:t>
      </w:r>
    </w:p>
    <w:p w:rsidR="008A747B" w:rsidRPr="000D1467" w:rsidRDefault="008A747B" w:rsidP="006F5CEE">
      <w:pPr>
        <w:spacing w:line="360" w:lineRule="auto"/>
        <w:ind w:firstLine="650"/>
        <w:jc w:val="both"/>
      </w:pPr>
      <w:r w:rsidRPr="000D1467">
        <w:lastRenderedPageBreak/>
        <w:t>Данная статья посвящена изучению стратегии манипуляции, реализующейся в деловой презентации посредством различных тактик, для достижения необходимого воздействия на аудиторию.</w:t>
      </w:r>
    </w:p>
    <w:p w:rsidR="008A747B" w:rsidRPr="000D1467" w:rsidRDefault="008A747B" w:rsidP="006F5CEE">
      <w:pPr>
        <w:spacing w:line="360" w:lineRule="auto"/>
        <w:ind w:firstLine="650"/>
        <w:jc w:val="both"/>
        <w:rPr>
          <w:lang w:val="en-US"/>
        </w:rPr>
      </w:pPr>
      <w:r w:rsidRPr="000D1467">
        <w:rPr>
          <w:lang w:val="en-US"/>
        </w:rPr>
        <w:t>The article describes special communication tactics involved in linguistic realization of manipulation in the business presentation in order to achieve the influence on the listeners.</w:t>
      </w:r>
    </w:p>
    <w:p w:rsidR="008A747B" w:rsidRPr="000D1467" w:rsidRDefault="008A747B" w:rsidP="006F5CEE">
      <w:pPr>
        <w:spacing w:line="360" w:lineRule="auto"/>
        <w:ind w:firstLine="650"/>
        <w:jc w:val="both"/>
        <w:rPr>
          <w:i/>
        </w:rPr>
      </w:pPr>
      <w:r w:rsidRPr="000D1467">
        <w:rPr>
          <w:i/>
        </w:rPr>
        <w:t>Ключевые слова:</w:t>
      </w:r>
      <w:r w:rsidRPr="000D1467">
        <w:t xml:space="preserve"> убеждение; манипуляция; речевое воздействие; бизнес-презентация.</w:t>
      </w:r>
    </w:p>
    <w:p w:rsidR="008A747B" w:rsidRPr="000D1467" w:rsidRDefault="008A747B" w:rsidP="006F5CEE">
      <w:pPr>
        <w:spacing w:line="360" w:lineRule="auto"/>
        <w:ind w:firstLine="650"/>
        <w:jc w:val="both"/>
        <w:rPr>
          <w:i/>
          <w:lang w:val="en-US"/>
        </w:rPr>
      </w:pPr>
      <w:r w:rsidRPr="000D1467">
        <w:rPr>
          <w:i/>
          <w:lang w:val="en-US"/>
        </w:rPr>
        <w:t>Keywords:</w:t>
      </w:r>
      <w:r w:rsidRPr="000D1467">
        <w:rPr>
          <w:lang w:val="en-US"/>
        </w:rPr>
        <w:t xml:space="preserve"> persuasion; manipulation; linguistic impact; business presentation.</w:t>
      </w:r>
    </w:p>
    <w:p w:rsidR="008A747B" w:rsidRPr="000D1467" w:rsidRDefault="008A747B" w:rsidP="006F5CEE">
      <w:pPr>
        <w:spacing w:line="360" w:lineRule="auto"/>
        <w:jc w:val="both"/>
        <w:rPr>
          <w:b/>
          <w:lang w:val="en-US"/>
        </w:rPr>
      </w:pPr>
    </w:p>
    <w:p w:rsidR="008A747B" w:rsidRPr="000D1467" w:rsidRDefault="008A747B" w:rsidP="006F5CEE">
      <w:pPr>
        <w:pStyle w:val="a4"/>
        <w:numPr>
          <w:ilvl w:val="0"/>
          <w:numId w:val="13"/>
        </w:numPr>
        <w:spacing w:line="360" w:lineRule="auto"/>
        <w:ind w:left="0" w:firstLine="660"/>
        <w:jc w:val="both"/>
      </w:pPr>
      <w:r w:rsidRPr="000D1467">
        <w:t>Для</w:t>
      </w:r>
      <w:r w:rsidRPr="000D1467">
        <w:rPr>
          <w:b/>
        </w:rPr>
        <w:t xml:space="preserve"> цитации </w:t>
      </w:r>
      <w:r w:rsidRPr="000D1467">
        <w:t>в т. ч. и на иностранных языках используются французские кавычки «елочки», а не английские двойные кавычки “лапки”. Если внутри цитаты есть слова (словосочетания, фразы), заключенные в кавычки, то применяются “лапки”.</w:t>
      </w:r>
    </w:p>
    <w:p w:rsidR="008A747B" w:rsidRPr="000D1467" w:rsidRDefault="008A747B" w:rsidP="008F2140">
      <w:pPr>
        <w:pStyle w:val="a4"/>
        <w:spacing w:line="360" w:lineRule="auto"/>
        <w:ind w:left="0" w:firstLine="660"/>
        <w:jc w:val="center"/>
        <w:rPr>
          <w:b/>
        </w:rPr>
      </w:pPr>
    </w:p>
    <w:p w:rsidR="008A747B" w:rsidRPr="000D1467" w:rsidRDefault="008A747B" w:rsidP="008F2140">
      <w:pPr>
        <w:pStyle w:val="a4"/>
        <w:spacing w:line="360" w:lineRule="auto"/>
        <w:ind w:left="0" w:firstLine="660"/>
        <w:jc w:val="center"/>
        <w:rPr>
          <w:b/>
        </w:rPr>
      </w:pPr>
      <w:r w:rsidRPr="000D1467">
        <w:rPr>
          <w:b/>
        </w:rPr>
        <w:t>Образец использования кавычек:</w:t>
      </w:r>
    </w:p>
    <w:p w:rsidR="008A747B" w:rsidRPr="000D1467" w:rsidRDefault="008A747B" w:rsidP="006F5CEE">
      <w:pPr>
        <w:pStyle w:val="a4"/>
        <w:spacing w:line="360" w:lineRule="auto"/>
        <w:ind w:left="0" w:firstLine="660"/>
        <w:jc w:val="both"/>
      </w:pPr>
      <w:r w:rsidRPr="000D1467">
        <w:t xml:space="preserve">Пушкин писал </w:t>
      </w:r>
      <w:proofErr w:type="spellStart"/>
      <w:r w:rsidRPr="000D1467">
        <w:t>Дельвигу</w:t>
      </w:r>
      <w:proofErr w:type="spellEnd"/>
      <w:r w:rsidRPr="000D1467">
        <w:t xml:space="preserve">: </w:t>
      </w:r>
      <w:r w:rsidRPr="000D1467">
        <w:rPr>
          <w:b/>
        </w:rPr>
        <w:t>«</w:t>
      </w:r>
      <w:r w:rsidRPr="000D1467">
        <w:t xml:space="preserve">Жду </w:t>
      </w:r>
      <w:r w:rsidRPr="000D1467">
        <w:rPr>
          <w:b/>
        </w:rPr>
        <w:t>“</w:t>
      </w:r>
      <w:r w:rsidRPr="000D1467">
        <w:t>Цыганов</w:t>
      </w:r>
      <w:r w:rsidRPr="000D1467">
        <w:rPr>
          <w:b/>
        </w:rPr>
        <w:t>”»</w:t>
      </w:r>
      <w:r w:rsidRPr="000D1467">
        <w:t>.</w:t>
      </w:r>
    </w:p>
    <w:p w:rsidR="008A747B" w:rsidRPr="000D1467" w:rsidRDefault="008A747B" w:rsidP="006F5CEE">
      <w:pPr>
        <w:pStyle w:val="a4"/>
        <w:spacing w:line="360" w:lineRule="auto"/>
        <w:ind w:left="0" w:firstLine="660"/>
        <w:jc w:val="both"/>
      </w:pPr>
    </w:p>
    <w:p w:rsidR="008A747B" w:rsidRPr="000D1467" w:rsidRDefault="008A747B" w:rsidP="006F5CEE">
      <w:pPr>
        <w:pStyle w:val="a4"/>
        <w:spacing w:line="360" w:lineRule="auto"/>
        <w:ind w:left="0" w:firstLine="660"/>
        <w:jc w:val="both"/>
      </w:pPr>
      <w:r w:rsidRPr="000D1467">
        <w:t>Цитируемый отрывок да</w:t>
      </w:r>
      <w:r w:rsidR="006D3FBB" w:rsidRPr="000D1467">
        <w:t>е</w:t>
      </w:r>
      <w:r w:rsidRPr="000D1467">
        <w:t>тся прямым шрифтом, не курсивом.</w:t>
      </w:r>
    </w:p>
    <w:p w:rsidR="008A747B" w:rsidRPr="000D1467" w:rsidRDefault="008A747B" w:rsidP="006F5CEE">
      <w:pPr>
        <w:pStyle w:val="a4"/>
        <w:spacing w:line="360" w:lineRule="auto"/>
        <w:ind w:left="0" w:firstLine="660"/>
        <w:jc w:val="both"/>
      </w:pPr>
    </w:p>
    <w:p w:rsidR="008A747B" w:rsidRPr="000D1467" w:rsidRDefault="008A747B" w:rsidP="006F5CEE">
      <w:pPr>
        <w:pStyle w:val="a4"/>
        <w:numPr>
          <w:ilvl w:val="0"/>
          <w:numId w:val="13"/>
        </w:numPr>
        <w:spacing w:line="360" w:lineRule="auto"/>
        <w:ind w:left="0" w:firstLine="660"/>
        <w:jc w:val="both"/>
      </w:pPr>
      <w:r w:rsidRPr="000D1467">
        <w:rPr>
          <w:b/>
        </w:rPr>
        <w:t xml:space="preserve">Иллюстративные примерыконтекстов </w:t>
      </w:r>
      <w:r w:rsidRPr="000D1467">
        <w:t xml:space="preserve">приводятся курсивом без кавычек. </w:t>
      </w:r>
    </w:p>
    <w:p w:rsidR="008A747B" w:rsidRPr="000D1467" w:rsidRDefault="008A747B" w:rsidP="009D39FE">
      <w:pPr>
        <w:pStyle w:val="a4"/>
        <w:spacing w:line="360" w:lineRule="auto"/>
        <w:ind w:left="0" w:firstLine="660"/>
        <w:jc w:val="both"/>
      </w:pPr>
      <w:r w:rsidRPr="000D1467">
        <w:t xml:space="preserve">При необходимости в цитатах </w:t>
      </w:r>
      <w:r w:rsidRPr="000D1467">
        <w:rPr>
          <w:b/>
        </w:rPr>
        <w:t>отдельные слова и словосочетания</w:t>
      </w:r>
      <w:r w:rsidRPr="000D1467">
        <w:t xml:space="preserve"> выделяются </w:t>
      </w:r>
      <w:r w:rsidRPr="000D1467">
        <w:rPr>
          <w:b/>
        </w:rPr>
        <w:t>полужирным шрифтом</w:t>
      </w:r>
      <w:r w:rsidRPr="000D1467">
        <w:t xml:space="preserve">, в примерах – </w:t>
      </w:r>
      <w:r w:rsidRPr="000D1467">
        <w:rPr>
          <w:b/>
          <w:i/>
        </w:rPr>
        <w:t>полужирным курсивом</w:t>
      </w:r>
      <w:r w:rsidRPr="000D1467">
        <w:t>.</w:t>
      </w:r>
    </w:p>
    <w:p w:rsidR="008A747B" w:rsidRPr="000D1467" w:rsidRDefault="008A747B" w:rsidP="008F2140">
      <w:pPr>
        <w:pStyle w:val="a4"/>
        <w:spacing w:line="360" w:lineRule="auto"/>
        <w:ind w:left="0" w:firstLine="660"/>
        <w:jc w:val="center"/>
        <w:rPr>
          <w:b/>
        </w:rPr>
      </w:pPr>
    </w:p>
    <w:p w:rsidR="008A747B" w:rsidRPr="000D1467" w:rsidRDefault="008A747B" w:rsidP="008F2140">
      <w:pPr>
        <w:pStyle w:val="a4"/>
        <w:spacing w:line="360" w:lineRule="auto"/>
        <w:ind w:left="0" w:firstLine="660"/>
        <w:jc w:val="center"/>
        <w:rPr>
          <w:b/>
        </w:rPr>
      </w:pPr>
      <w:r w:rsidRPr="000D1467">
        <w:rPr>
          <w:b/>
        </w:rPr>
        <w:t>Образец иллюстративного контекста:</w:t>
      </w:r>
    </w:p>
    <w:p w:rsidR="008A747B" w:rsidRPr="000D1467" w:rsidRDefault="008A747B" w:rsidP="008E54EB">
      <w:pPr>
        <w:spacing w:line="360" w:lineRule="auto"/>
        <w:ind w:firstLine="709"/>
        <w:jc w:val="both"/>
        <w:rPr>
          <w:rFonts w:eastAsia="KaiTi_GB2312"/>
          <w:b/>
          <w:lang w:val="vi-VN" w:eastAsia="zh-CN"/>
        </w:rPr>
      </w:pPr>
      <w:r w:rsidRPr="000D1467">
        <w:rPr>
          <w:rFonts w:eastAsia="KaiTi_GB2312" w:hint="eastAsia"/>
          <w:lang w:val="vi-VN" w:eastAsia="zh-CN"/>
        </w:rPr>
        <w:t>嘛</w:t>
      </w:r>
      <w:r w:rsidRPr="000D1467">
        <w:rPr>
          <w:rFonts w:eastAsia="KaiTi_GB2312"/>
          <w:lang w:val="vi-VN" w:eastAsia="zh-CN"/>
        </w:rPr>
        <w:t>ma</w:t>
      </w:r>
      <w:r w:rsidR="0074167C" w:rsidRPr="000D1467">
        <w:rPr>
          <w:rFonts w:eastAsia="KaiTi_GB2312"/>
          <w:lang w:eastAsia="zh-CN"/>
        </w:rPr>
        <w:t xml:space="preserve"> </w:t>
      </w:r>
      <w:r w:rsidRPr="000D1467">
        <w:rPr>
          <w:rFonts w:eastAsia="KaiTi_GB2312"/>
          <w:lang w:val="vi-VN" w:eastAsia="zh-CN"/>
        </w:rPr>
        <w:t xml:space="preserve">часто используется в побудительных предложениях для выражения надежды, совета, </w:t>
      </w:r>
      <w:r w:rsidRPr="000D1467">
        <w:rPr>
          <w:rFonts w:eastAsia="KaiTi_GB2312"/>
          <w:lang w:eastAsia="zh-CN"/>
        </w:rPr>
        <w:t>желания отговорить собеседника от какого-либо поступка (</w:t>
      </w:r>
      <w:r w:rsidRPr="000D1467">
        <w:rPr>
          <w:lang w:eastAsia="zh-CN"/>
        </w:rPr>
        <w:sym w:font="Symbol" w:char="F0BB"/>
      </w:r>
      <w:r w:rsidRPr="000D1467">
        <w:rPr>
          <w:i/>
          <w:lang w:eastAsia="zh-CN"/>
        </w:rPr>
        <w:t>… уж бы…(не)…</w:t>
      </w:r>
      <w:r w:rsidRPr="000D1467">
        <w:rPr>
          <w:rFonts w:eastAsia="KaiTi_GB2312"/>
          <w:lang w:eastAsia="zh-CN"/>
        </w:rPr>
        <w:t>):</w:t>
      </w:r>
    </w:p>
    <w:p w:rsidR="008A747B" w:rsidRPr="000D1467" w:rsidRDefault="008A747B" w:rsidP="008E54EB">
      <w:pPr>
        <w:spacing w:line="360" w:lineRule="auto"/>
        <w:ind w:left="709"/>
        <w:jc w:val="both"/>
        <w:rPr>
          <w:i/>
          <w:lang w:eastAsia="zh-CN"/>
        </w:rPr>
      </w:pPr>
      <w:r w:rsidRPr="000D1467">
        <w:rPr>
          <w:rFonts w:eastAsia="KaiTi_GB2312" w:hint="eastAsia"/>
          <w:lang w:val="vi-VN" w:eastAsia="zh-CN"/>
        </w:rPr>
        <w:t>不让你唱，你就别唱</w:t>
      </w:r>
      <w:r w:rsidRPr="000D1467">
        <w:rPr>
          <w:rFonts w:eastAsia="KaiTi_GB2312" w:hint="eastAsia"/>
          <w:b/>
          <w:em w:val="dot"/>
          <w:lang w:val="vi-VN" w:eastAsia="zh-CN"/>
        </w:rPr>
        <w:t>嘛</w:t>
      </w:r>
      <w:r w:rsidRPr="000D1467">
        <w:rPr>
          <w:rFonts w:eastAsia="KaiTi_GB2312" w:hint="eastAsia"/>
          <w:lang w:val="vi-VN" w:eastAsia="zh-CN"/>
        </w:rPr>
        <w:t>！</w:t>
      </w:r>
      <w:r w:rsidRPr="000D1467">
        <w:rPr>
          <w:i/>
          <w:lang w:eastAsia="zh-CN"/>
        </w:rPr>
        <w:t xml:space="preserve">Не пел бы </w:t>
      </w:r>
      <w:r w:rsidRPr="000D1467">
        <w:rPr>
          <w:b/>
          <w:i/>
          <w:lang w:eastAsia="zh-CN"/>
        </w:rPr>
        <w:t>уж</w:t>
      </w:r>
      <w:r w:rsidRPr="000D1467">
        <w:rPr>
          <w:i/>
          <w:lang w:eastAsia="zh-CN"/>
        </w:rPr>
        <w:t>, если не разрешают!</w:t>
      </w:r>
    </w:p>
    <w:p w:rsidR="008A747B" w:rsidRPr="000D1467" w:rsidRDefault="008A747B" w:rsidP="009D39FE">
      <w:pPr>
        <w:pStyle w:val="a4"/>
        <w:spacing w:line="360" w:lineRule="auto"/>
        <w:ind w:left="0" w:firstLine="660"/>
        <w:jc w:val="both"/>
      </w:pPr>
    </w:p>
    <w:p w:rsidR="008A747B" w:rsidRPr="000D1467" w:rsidRDefault="008A747B" w:rsidP="009A3829">
      <w:pPr>
        <w:spacing w:line="360" w:lineRule="auto"/>
        <w:ind w:firstLine="660"/>
        <w:jc w:val="both"/>
      </w:pPr>
      <w:r w:rsidRPr="000D1467">
        <w:t xml:space="preserve">В качестве </w:t>
      </w:r>
      <w:r w:rsidRPr="000D1467">
        <w:rPr>
          <w:b/>
        </w:rPr>
        <w:t>иллюстраций</w:t>
      </w:r>
      <w:r w:rsidRPr="000D1467">
        <w:t xml:space="preserve"> принимается не более 2 рисунков (схемы, диаграммы, таблицы), представленных в том числе отдельным файлом (с включением фамилии автора в название файла). Электронную версию иллюстрации следует сохранять в форматах *.</w:t>
      </w:r>
      <w:proofErr w:type="spellStart"/>
      <w:r w:rsidRPr="000D1467">
        <w:t>tif</w:t>
      </w:r>
      <w:proofErr w:type="spellEnd"/>
      <w:r w:rsidRPr="000D1467">
        <w:t>, *.</w:t>
      </w:r>
      <w:proofErr w:type="spellStart"/>
      <w:r w:rsidRPr="000D1467">
        <w:t>tiff</w:t>
      </w:r>
      <w:proofErr w:type="spellEnd"/>
      <w:r w:rsidRPr="000D1467">
        <w:t xml:space="preserve"> (оттенки серого, разрешение – не менее 300 </w:t>
      </w:r>
      <w:proofErr w:type="spellStart"/>
      <w:r w:rsidRPr="000D1467">
        <w:t>dpi</w:t>
      </w:r>
      <w:proofErr w:type="spellEnd"/>
      <w:r w:rsidRPr="000D1467">
        <w:t xml:space="preserve">). Диаграммы допускаются в </w:t>
      </w:r>
      <w:proofErr w:type="spellStart"/>
      <w:r w:rsidRPr="000D1467">
        <w:t>WinWord</w:t>
      </w:r>
      <w:proofErr w:type="spellEnd"/>
      <w:r w:rsidRPr="000D1467">
        <w:t xml:space="preserve"> или </w:t>
      </w:r>
      <w:proofErr w:type="spellStart"/>
      <w:r w:rsidRPr="000D1467">
        <w:t>Excel</w:t>
      </w:r>
      <w:proofErr w:type="spellEnd"/>
      <w:r w:rsidRPr="000D1467">
        <w:t xml:space="preserve">. Таблицы допускаются в текстовом редакторе </w:t>
      </w:r>
      <w:proofErr w:type="spellStart"/>
      <w:r w:rsidRPr="000D1467">
        <w:t>MicrosoftWord</w:t>
      </w:r>
      <w:proofErr w:type="spellEnd"/>
      <w:r w:rsidRPr="000D1467">
        <w:t xml:space="preserve"> (формат *</w:t>
      </w:r>
      <w:proofErr w:type="spellStart"/>
      <w:r w:rsidRPr="000D1467">
        <w:t>dос</w:t>
      </w:r>
      <w:proofErr w:type="spellEnd"/>
      <w:r w:rsidRPr="000D1467">
        <w:t xml:space="preserve">) и могут быть размещены в тексте статьи в соответствии с логикой изложения. Все графы в таблицах озаглавливаются. </w:t>
      </w:r>
      <w:r w:rsidRPr="000D1467">
        <w:rPr>
          <w:b/>
        </w:rPr>
        <w:t>Таблицы не сканируются</w:t>
      </w:r>
      <w:r w:rsidRPr="000D1467">
        <w:t>!</w:t>
      </w:r>
    </w:p>
    <w:p w:rsidR="008A747B" w:rsidRPr="000D1467" w:rsidRDefault="008A747B" w:rsidP="009A3829">
      <w:pPr>
        <w:spacing w:line="360" w:lineRule="auto"/>
        <w:ind w:firstLine="660"/>
        <w:jc w:val="both"/>
      </w:pPr>
      <w:r w:rsidRPr="000D1467">
        <w:lastRenderedPageBreak/>
        <w:t xml:space="preserve">В тексте статьи дается ссылка на конкретный рисунок (схему, диаграмму). Все надписи в иллюстрациях выполняются шрифтом </w:t>
      </w:r>
      <w:r w:rsidRPr="000D1467">
        <w:rPr>
          <w:lang w:val="en-GB"/>
        </w:rPr>
        <w:t>Tim</w:t>
      </w:r>
      <w:r w:rsidRPr="000D1467">
        <w:t>е</w:t>
      </w:r>
      <w:r w:rsidRPr="000D1467">
        <w:rPr>
          <w:lang w:val="en-GB"/>
        </w:rPr>
        <w:t>sNewRoman</w:t>
      </w:r>
      <w:r w:rsidRPr="000D1467">
        <w:t xml:space="preserve"> с выравниванием по центру. Номер и название рисунков и схем указываются под иллюстрациями. Номер и название таблиц указываются над таблицами. Каждый вид иллюстраций нумеруется заново.</w:t>
      </w:r>
    </w:p>
    <w:p w:rsidR="008A747B" w:rsidRPr="000D1467" w:rsidRDefault="008A747B" w:rsidP="009A3829">
      <w:pPr>
        <w:spacing w:line="360" w:lineRule="auto"/>
        <w:ind w:firstLine="660"/>
        <w:jc w:val="both"/>
      </w:pPr>
    </w:p>
    <w:p w:rsidR="008A747B" w:rsidRPr="000D1467" w:rsidRDefault="008A747B" w:rsidP="009A3829">
      <w:pPr>
        <w:pStyle w:val="a4"/>
        <w:spacing w:line="360" w:lineRule="auto"/>
        <w:ind w:left="0" w:firstLine="660"/>
        <w:jc w:val="center"/>
        <w:rPr>
          <w:b/>
        </w:rPr>
      </w:pPr>
      <w:r w:rsidRPr="000D1467">
        <w:rPr>
          <w:b/>
        </w:rPr>
        <w:t>Образцы надписей к иллюстрациям:</w:t>
      </w:r>
    </w:p>
    <w:p w:rsidR="008A747B" w:rsidRPr="000D1467" w:rsidRDefault="008A747B" w:rsidP="009A3829">
      <w:pPr>
        <w:pStyle w:val="a4"/>
        <w:spacing w:line="360" w:lineRule="auto"/>
        <w:ind w:left="0" w:firstLine="660"/>
        <w:jc w:val="center"/>
        <w:rPr>
          <w:b/>
        </w:rPr>
      </w:pPr>
    </w:p>
    <w:p w:rsidR="008A747B" w:rsidRPr="000D1467" w:rsidRDefault="008A747B" w:rsidP="009A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60"/>
        <w:jc w:val="center"/>
        <w:rPr>
          <w:b/>
          <w:i/>
        </w:rPr>
      </w:pPr>
    </w:p>
    <w:p w:rsidR="008A747B" w:rsidRPr="000D1467" w:rsidRDefault="008A747B" w:rsidP="009A3829">
      <w:pPr>
        <w:spacing w:line="360" w:lineRule="auto"/>
        <w:ind w:firstLine="660"/>
        <w:jc w:val="center"/>
      </w:pPr>
      <w:r w:rsidRPr="000D1467">
        <w:rPr>
          <w:b/>
          <w:i/>
        </w:rPr>
        <w:t>Рис. 1.</w:t>
      </w:r>
      <w:r w:rsidRPr="000D1467">
        <w:t xml:space="preserve"> П. Филонов. «Цветы мирового расцвета»</w:t>
      </w:r>
    </w:p>
    <w:p w:rsidR="008A747B" w:rsidRPr="000D1467" w:rsidRDefault="008A747B" w:rsidP="009A3829">
      <w:pPr>
        <w:spacing w:line="360" w:lineRule="auto"/>
        <w:ind w:firstLine="660"/>
        <w:jc w:val="center"/>
      </w:pPr>
    </w:p>
    <w:p w:rsidR="008A747B" w:rsidRPr="000D1467" w:rsidRDefault="008A747B" w:rsidP="009A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60"/>
        <w:jc w:val="center"/>
        <w:rPr>
          <w:i/>
        </w:rPr>
      </w:pPr>
    </w:p>
    <w:p w:rsidR="008A747B" w:rsidRPr="000D1467" w:rsidRDefault="008A747B" w:rsidP="009A3829">
      <w:pPr>
        <w:spacing w:line="360" w:lineRule="auto"/>
        <w:ind w:firstLine="660"/>
        <w:jc w:val="center"/>
        <w:rPr>
          <w:i/>
        </w:rPr>
      </w:pPr>
      <w:r w:rsidRPr="000D1467">
        <w:rPr>
          <w:b/>
          <w:i/>
        </w:rPr>
        <w:t>Схема 2.</w:t>
      </w:r>
      <w:r w:rsidRPr="000D1467">
        <w:t>Части сложносочиненного предложения)</w:t>
      </w:r>
    </w:p>
    <w:p w:rsidR="008A747B" w:rsidRPr="000D1467" w:rsidRDefault="008A747B" w:rsidP="009A3829">
      <w:pPr>
        <w:spacing w:line="360" w:lineRule="auto"/>
        <w:contextualSpacing/>
        <w:jc w:val="right"/>
        <w:rPr>
          <w:b/>
          <w:i/>
        </w:rPr>
      </w:pPr>
    </w:p>
    <w:p w:rsidR="008A747B" w:rsidRPr="000D1467" w:rsidRDefault="008A747B" w:rsidP="009A3829">
      <w:pPr>
        <w:spacing w:line="360" w:lineRule="auto"/>
        <w:contextualSpacing/>
        <w:jc w:val="right"/>
        <w:rPr>
          <w:b/>
          <w:i/>
        </w:rPr>
      </w:pPr>
      <w:r w:rsidRPr="000D1467">
        <w:rPr>
          <w:b/>
          <w:i/>
        </w:rPr>
        <w:t>Таблица 1.</w:t>
      </w:r>
    </w:p>
    <w:p w:rsidR="008A747B" w:rsidRPr="000D1467" w:rsidRDefault="008A747B" w:rsidP="009A3829">
      <w:pPr>
        <w:spacing w:line="360" w:lineRule="auto"/>
        <w:contextualSpacing/>
        <w:jc w:val="center"/>
      </w:pPr>
      <w:r w:rsidRPr="000D1467">
        <w:t>Региональные варианты произношения итальянского языка</w:t>
      </w:r>
    </w:p>
    <w:p w:rsidR="008A747B" w:rsidRPr="000D1467" w:rsidRDefault="008A747B" w:rsidP="009A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60"/>
        <w:jc w:val="center"/>
        <w:rPr>
          <w:i/>
        </w:rPr>
      </w:pPr>
    </w:p>
    <w:p w:rsidR="008A747B" w:rsidRPr="000D1467" w:rsidRDefault="008A747B" w:rsidP="009A3829">
      <w:pPr>
        <w:spacing w:line="360" w:lineRule="auto"/>
        <w:ind w:firstLine="660"/>
        <w:jc w:val="center"/>
        <w:rPr>
          <w:i/>
        </w:rPr>
      </w:pPr>
    </w:p>
    <w:p w:rsidR="008A747B" w:rsidRPr="000D1467" w:rsidRDefault="008A747B" w:rsidP="006F5CEE">
      <w:pPr>
        <w:pStyle w:val="a4"/>
        <w:numPr>
          <w:ilvl w:val="0"/>
          <w:numId w:val="13"/>
        </w:numPr>
        <w:spacing w:line="360" w:lineRule="auto"/>
        <w:ind w:left="0" w:firstLine="660"/>
        <w:jc w:val="both"/>
      </w:pPr>
      <w:r w:rsidRPr="000D1467">
        <w:t xml:space="preserve">Статья снабжается </w:t>
      </w:r>
      <w:proofErr w:type="spellStart"/>
      <w:r w:rsidRPr="000D1467">
        <w:rPr>
          <w:b/>
        </w:rPr>
        <w:t>затекстовыми</w:t>
      </w:r>
      <w:proofErr w:type="spellEnd"/>
      <w:r w:rsidRPr="000D1467">
        <w:rPr>
          <w:b/>
        </w:rPr>
        <w:t xml:space="preserve"> ссылками</w:t>
      </w:r>
      <w:r w:rsidRPr="000D1467">
        <w:t xml:space="preserve">, оформленными в соответствии с требованиями </w:t>
      </w:r>
      <w:r w:rsidRPr="000D1467">
        <w:rPr>
          <w:b/>
        </w:rPr>
        <w:t>ГОСТ 7.0.5–2008</w:t>
      </w:r>
      <w:r w:rsidRPr="000D1467">
        <w:t xml:space="preserve"> «Библиографическая ссылка».</w:t>
      </w:r>
    </w:p>
    <w:p w:rsidR="008A747B" w:rsidRPr="000D1467" w:rsidRDefault="008A747B" w:rsidP="00D67596">
      <w:pPr>
        <w:pStyle w:val="a4"/>
        <w:spacing w:line="360" w:lineRule="auto"/>
        <w:ind w:left="660"/>
        <w:jc w:val="both"/>
      </w:pPr>
    </w:p>
    <w:p w:rsidR="008A747B" w:rsidRPr="000D1467" w:rsidRDefault="008A747B" w:rsidP="006F5CEE">
      <w:pPr>
        <w:pStyle w:val="a4"/>
        <w:numPr>
          <w:ilvl w:val="0"/>
          <w:numId w:val="13"/>
        </w:numPr>
        <w:spacing w:line="360" w:lineRule="auto"/>
        <w:ind w:left="0" w:firstLine="660"/>
        <w:jc w:val="both"/>
      </w:pPr>
      <w:r w:rsidRPr="000D1467">
        <w:t xml:space="preserve">В тексте статьи </w:t>
      </w:r>
      <w:r w:rsidRPr="000D1467">
        <w:rPr>
          <w:b/>
        </w:rPr>
        <w:t>ссылки</w:t>
      </w:r>
      <w:r w:rsidRPr="000D1467">
        <w:t xml:space="preserve"> оформляются в квадратных скобках с указанием номера цитируемого издания и страниц(ы): [1: с. 5]. Страница обозначается на языке цитируемого издания: с.</w:t>
      </w:r>
      <w:r w:rsidRPr="000D1467">
        <w:rPr>
          <w:lang w:val="en-US"/>
        </w:rPr>
        <w:t> </w:t>
      </w:r>
      <w:r w:rsidRPr="000D1467">
        <w:t xml:space="preserve">5; </w:t>
      </w:r>
      <w:r w:rsidRPr="000D1467">
        <w:rPr>
          <w:lang w:val="en-US"/>
        </w:rPr>
        <w:t>p</w:t>
      </w:r>
      <w:r w:rsidRPr="000D1467">
        <w:t>.</w:t>
      </w:r>
      <w:r w:rsidRPr="000D1467">
        <w:rPr>
          <w:lang w:val="en-US"/>
        </w:rPr>
        <w:t> </w:t>
      </w:r>
      <w:r w:rsidRPr="000D1467">
        <w:t xml:space="preserve">5; </w:t>
      </w:r>
      <w:r w:rsidRPr="000D1467">
        <w:rPr>
          <w:lang w:val="en-US"/>
        </w:rPr>
        <w:t>S</w:t>
      </w:r>
      <w:r w:rsidRPr="000D1467">
        <w:t>.</w:t>
      </w:r>
      <w:r w:rsidRPr="000D1467">
        <w:rPr>
          <w:lang w:val="en-US"/>
        </w:rPr>
        <w:t> </w:t>
      </w:r>
      <w:r w:rsidRPr="000D1467">
        <w:t>5 и т. д.</w:t>
      </w:r>
    </w:p>
    <w:p w:rsidR="008A747B" w:rsidRPr="000D1467" w:rsidRDefault="008A747B" w:rsidP="00D67596">
      <w:pPr>
        <w:pStyle w:val="a4"/>
        <w:spacing w:line="360" w:lineRule="auto"/>
        <w:ind w:left="660"/>
        <w:jc w:val="both"/>
      </w:pPr>
    </w:p>
    <w:p w:rsidR="008A747B" w:rsidRPr="000D1467" w:rsidRDefault="008A747B" w:rsidP="006F5CEE">
      <w:pPr>
        <w:pStyle w:val="a4"/>
        <w:numPr>
          <w:ilvl w:val="0"/>
          <w:numId w:val="13"/>
        </w:numPr>
        <w:spacing w:line="360" w:lineRule="auto"/>
        <w:ind w:left="0" w:firstLine="660"/>
        <w:jc w:val="both"/>
      </w:pPr>
      <w:r w:rsidRPr="000D1467">
        <w:t xml:space="preserve">В тексте статьи и страницах статей в библиографическом списке используется </w:t>
      </w:r>
      <w:r w:rsidRPr="000D1467">
        <w:rPr>
          <w:b/>
        </w:rPr>
        <w:t>среднее тире:</w:t>
      </w:r>
      <w:r w:rsidRPr="000D1467">
        <w:t xml:space="preserve"> –</w:t>
      </w:r>
      <w:proofErr w:type="gramStart"/>
      <w:r w:rsidRPr="000D1467">
        <w:t xml:space="preserve"> .</w:t>
      </w:r>
      <w:proofErr w:type="gramEnd"/>
    </w:p>
    <w:p w:rsidR="008A747B" w:rsidRPr="000D1467" w:rsidRDefault="008A747B" w:rsidP="0012120D">
      <w:pPr>
        <w:pStyle w:val="a4"/>
        <w:spacing w:line="360" w:lineRule="auto"/>
        <w:ind w:left="709"/>
        <w:jc w:val="both"/>
      </w:pPr>
    </w:p>
    <w:p w:rsidR="008A747B" w:rsidRPr="000D1467" w:rsidRDefault="008A747B" w:rsidP="0012120D">
      <w:pPr>
        <w:pStyle w:val="a4"/>
        <w:spacing w:line="360" w:lineRule="auto"/>
        <w:ind w:left="709"/>
        <w:jc w:val="center"/>
        <w:rPr>
          <w:b/>
        </w:rPr>
      </w:pPr>
      <w:r w:rsidRPr="000D1467">
        <w:rPr>
          <w:b/>
        </w:rPr>
        <w:t>Требования к оформлению Библиографического списка</w:t>
      </w:r>
    </w:p>
    <w:p w:rsidR="008A747B" w:rsidRPr="000D1467" w:rsidRDefault="008A747B" w:rsidP="0012120D">
      <w:pPr>
        <w:pStyle w:val="a4"/>
        <w:spacing w:line="360" w:lineRule="auto"/>
        <w:ind w:left="709"/>
        <w:jc w:val="both"/>
      </w:pPr>
    </w:p>
    <w:p w:rsidR="008A747B" w:rsidRPr="000D1467" w:rsidRDefault="008A747B" w:rsidP="0012120D">
      <w:pPr>
        <w:pStyle w:val="a4"/>
        <w:numPr>
          <w:ilvl w:val="0"/>
          <w:numId w:val="8"/>
        </w:numPr>
        <w:spacing w:line="360" w:lineRule="auto"/>
        <w:ind w:left="0"/>
        <w:jc w:val="both"/>
      </w:pPr>
      <w:r w:rsidRPr="000D1467">
        <w:rPr>
          <w:b/>
        </w:rPr>
        <w:t xml:space="preserve">Библиографический список </w:t>
      </w:r>
      <w:r w:rsidRPr="000D1467">
        <w:t xml:space="preserve">включает не более </w:t>
      </w:r>
      <w:r w:rsidRPr="000D1467">
        <w:rPr>
          <w:b/>
        </w:rPr>
        <w:t>10</w:t>
      </w:r>
      <w:r w:rsidRPr="000D1467">
        <w:t xml:space="preserve"> наименований для молодых ученых; не более </w:t>
      </w:r>
      <w:r w:rsidRPr="000D1467">
        <w:rPr>
          <w:b/>
        </w:rPr>
        <w:t>15</w:t>
      </w:r>
      <w:r w:rsidRPr="000D1467">
        <w:t xml:space="preserve"> наименований для дипломированных специалистов (доценты, профессоры).</w:t>
      </w:r>
    </w:p>
    <w:p w:rsidR="008A747B" w:rsidRPr="000D1467" w:rsidRDefault="008A747B" w:rsidP="00D67596">
      <w:pPr>
        <w:pStyle w:val="a4"/>
        <w:spacing w:line="360" w:lineRule="auto"/>
        <w:ind w:left="709"/>
        <w:jc w:val="both"/>
      </w:pPr>
    </w:p>
    <w:p w:rsidR="008A747B" w:rsidRPr="000D1467" w:rsidRDefault="008A747B" w:rsidP="0012120D">
      <w:pPr>
        <w:pStyle w:val="a4"/>
        <w:numPr>
          <w:ilvl w:val="0"/>
          <w:numId w:val="8"/>
        </w:numPr>
        <w:spacing w:line="360" w:lineRule="auto"/>
        <w:ind w:left="0"/>
        <w:jc w:val="both"/>
      </w:pPr>
      <w:r w:rsidRPr="000D1467">
        <w:t xml:space="preserve">Список имеет следующую структуру (с обязательным заголовком): общий заголовок – </w:t>
      </w:r>
      <w:r w:rsidRPr="000D1467">
        <w:rPr>
          <w:b/>
        </w:rPr>
        <w:t xml:space="preserve">Библиографический список. </w:t>
      </w:r>
      <w:r w:rsidRPr="000D1467">
        <w:t>Далее:</w:t>
      </w:r>
    </w:p>
    <w:p w:rsidR="008A747B" w:rsidRPr="000D1467" w:rsidRDefault="008A747B" w:rsidP="0012120D">
      <w:pPr>
        <w:spacing w:line="360" w:lineRule="auto"/>
        <w:ind w:firstLine="720"/>
        <w:jc w:val="both"/>
      </w:pPr>
      <w:r w:rsidRPr="000D1467">
        <w:rPr>
          <w:b/>
        </w:rPr>
        <w:lastRenderedPageBreak/>
        <w:t>Источники</w:t>
      </w:r>
      <w:r w:rsidRPr="000D1467">
        <w:t xml:space="preserve"> – цитируемые издания: художественные тексты, </w:t>
      </w:r>
      <w:r w:rsidRPr="000D1467">
        <w:rPr>
          <w:b/>
        </w:rPr>
        <w:t>периодическая печать</w:t>
      </w:r>
      <w:r w:rsidRPr="000D1467">
        <w:t xml:space="preserve">, публицистика, мемуары, переписка, неопубликованные архивные документы, </w:t>
      </w:r>
      <w:r w:rsidRPr="000D1467">
        <w:rPr>
          <w:b/>
        </w:rPr>
        <w:t>диссертации</w:t>
      </w:r>
      <w:r w:rsidRPr="000D1467">
        <w:t xml:space="preserve"> (если автор статьи использует е</w:t>
      </w:r>
      <w:r w:rsidR="006D3FBB" w:rsidRPr="000D1467">
        <w:t>е</w:t>
      </w:r>
      <w:r w:rsidRPr="000D1467">
        <w:t xml:space="preserve"> практический материал) и т.д.</w:t>
      </w:r>
    </w:p>
    <w:p w:rsidR="008A747B" w:rsidRPr="000D1467" w:rsidRDefault="008A747B" w:rsidP="0012120D">
      <w:pPr>
        <w:spacing w:line="360" w:lineRule="auto"/>
        <w:ind w:firstLine="720"/>
        <w:jc w:val="both"/>
      </w:pPr>
      <w:r w:rsidRPr="000D1467">
        <w:rPr>
          <w:b/>
        </w:rPr>
        <w:t>Литература</w:t>
      </w:r>
      <w:r w:rsidRPr="000D1467">
        <w:t xml:space="preserve">: монографии, научно-техническая и учебно-методическая литература, </w:t>
      </w:r>
      <w:r w:rsidRPr="000D1467">
        <w:rPr>
          <w:b/>
        </w:rPr>
        <w:t xml:space="preserve">статьи </w:t>
      </w:r>
      <w:r w:rsidRPr="000D1467">
        <w:t xml:space="preserve">из научных сборников и периодических изданий, рецензии, </w:t>
      </w:r>
      <w:r w:rsidRPr="000D1467">
        <w:rPr>
          <w:b/>
        </w:rPr>
        <w:t>авторефераты диссертаций</w:t>
      </w:r>
      <w:r w:rsidRPr="000D1467">
        <w:t xml:space="preserve">, </w:t>
      </w:r>
      <w:r w:rsidRPr="000D1467">
        <w:rPr>
          <w:b/>
        </w:rPr>
        <w:t>диссертации</w:t>
      </w:r>
      <w:r w:rsidRPr="000D1467">
        <w:t xml:space="preserve"> (если автор статьи использует е</w:t>
      </w:r>
      <w:r w:rsidR="006D3FBB" w:rsidRPr="000D1467">
        <w:t>е</w:t>
      </w:r>
      <w:r w:rsidRPr="000D1467">
        <w:t xml:space="preserve"> теоретические положения) и т.д.</w:t>
      </w:r>
    </w:p>
    <w:p w:rsidR="008A747B" w:rsidRPr="000D1467" w:rsidRDefault="008A747B" w:rsidP="0012120D">
      <w:pPr>
        <w:spacing w:line="360" w:lineRule="auto"/>
        <w:ind w:firstLine="720"/>
        <w:jc w:val="both"/>
      </w:pPr>
      <w:r w:rsidRPr="000D1467">
        <w:rPr>
          <w:b/>
        </w:rPr>
        <w:t>Справочные и информационные издания</w:t>
      </w:r>
      <w:r w:rsidRPr="000D1467">
        <w:t>: энциклопедии, словари, библиографические пособия, справочники, путеводители, каталоги выставок.</w:t>
      </w:r>
    </w:p>
    <w:p w:rsidR="008A747B" w:rsidRPr="000D1467" w:rsidRDefault="008A747B" w:rsidP="0012120D">
      <w:pPr>
        <w:spacing w:line="360" w:lineRule="auto"/>
        <w:ind w:firstLine="720"/>
        <w:jc w:val="both"/>
      </w:pPr>
      <w:r w:rsidRPr="000D1467">
        <w:rPr>
          <w:b/>
        </w:rPr>
        <w:t>Издания на электронных носителях и материалы, взятые изИнтернета</w:t>
      </w:r>
      <w:r w:rsidRPr="000D1467">
        <w:t>.</w:t>
      </w:r>
    </w:p>
    <w:p w:rsidR="008A747B" w:rsidRPr="000D1467" w:rsidRDefault="008A747B" w:rsidP="0012120D">
      <w:pPr>
        <w:spacing w:line="360" w:lineRule="auto"/>
        <w:ind w:firstLine="720"/>
        <w:jc w:val="both"/>
      </w:pPr>
    </w:p>
    <w:p w:rsidR="008A747B" w:rsidRPr="000D1467" w:rsidRDefault="008A747B" w:rsidP="0012120D">
      <w:pPr>
        <w:pStyle w:val="a4"/>
        <w:numPr>
          <w:ilvl w:val="0"/>
          <w:numId w:val="8"/>
        </w:numPr>
        <w:spacing w:line="360" w:lineRule="auto"/>
        <w:ind w:left="0"/>
        <w:jc w:val="both"/>
      </w:pPr>
      <w:proofErr w:type="gramStart"/>
      <w:r w:rsidRPr="000D1467">
        <w:t xml:space="preserve">Список имеет </w:t>
      </w:r>
      <w:r w:rsidRPr="000D1467">
        <w:rPr>
          <w:b/>
        </w:rPr>
        <w:t>сквозную единую нумерацию</w:t>
      </w:r>
      <w:r w:rsidRPr="000D1467">
        <w:t xml:space="preserve">, следующую через все разделы.. Каждый раздел списка организуется в алфавитном порядке, сначала на русском языке, затем на иностранном, указываются автор (если есть, </w:t>
      </w:r>
      <w:r w:rsidRPr="000D1467">
        <w:rPr>
          <w:i/>
        </w:rPr>
        <w:t>курсивом</w:t>
      </w:r>
      <w:r w:rsidRPr="000D1467">
        <w:t>), название издания, место и год издания, издательство, количество страниц (</w:t>
      </w:r>
      <w:r w:rsidRPr="000D1467">
        <w:rPr>
          <w:b/>
        </w:rPr>
        <w:t>для книг и для статей</w:t>
      </w:r>
      <w:r w:rsidRPr="000D1467">
        <w:t>).</w:t>
      </w:r>
      <w:proofErr w:type="gramEnd"/>
    </w:p>
    <w:p w:rsidR="008A747B" w:rsidRPr="000D1467" w:rsidRDefault="008A747B" w:rsidP="00D67596">
      <w:pPr>
        <w:pStyle w:val="a4"/>
        <w:spacing w:line="360" w:lineRule="auto"/>
        <w:ind w:left="709"/>
        <w:jc w:val="both"/>
      </w:pPr>
    </w:p>
    <w:p w:rsidR="008A747B" w:rsidRPr="000D1467" w:rsidRDefault="008A747B" w:rsidP="00D67596">
      <w:pPr>
        <w:spacing w:line="360" w:lineRule="auto"/>
        <w:ind w:left="709"/>
        <w:jc w:val="center"/>
        <w:rPr>
          <w:b/>
        </w:rPr>
      </w:pPr>
      <w:r w:rsidRPr="000D1467">
        <w:rPr>
          <w:b/>
        </w:rPr>
        <w:t>Образцы оформления списка:</w:t>
      </w:r>
    </w:p>
    <w:p w:rsidR="008A747B" w:rsidRPr="000D1467" w:rsidRDefault="008A747B" w:rsidP="00D67596">
      <w:pPr>
        <w:spacing w:line="360" w:lineRule="auto"/>
        <w:ind w:left="709"/>
        <w:jc w:val="center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>Книга одного автора:</w:t>
      </w:r>
    </w:p>
    <w:p w:rsidR="008A747B" w:rsidRPr="000D1467" w:rsidRDefault="008A747B" w:rsidP="0012120D">
      <w:pPr>
        <w:spacing w:line="360" w:lineRule="auto"/>
        <w:jc w:val="both"/>
      </w:pPr>
      <w:proofErr w:type="spellStart"/>
      <w:r w:rsidRPr="000D1467">
        <w:rPr>
          <w:i/>
        </w:rPr>
        <w:t>Валгина</w:t>
      </w:r>
      <w:proofErr w:type="spellEnd"/>
      <w:r w:rsidR="00CF53EE" w:rsidRPr="000D1467">
        <w:rPr>
          <w:i/>
        </w:rPr>
        <w:t xml:space="preserve"> </w:t>
      </w:r>
      <w:r w:rsidRPr="000D1467">
        <w:rPr>
          <w:i/>
        </w:rPr>
        <w:t>Н.С</w:t>
      </w:r>
      <w:r w:rsidR="005346DB" w:rsidRPr="000D1467">
        <w:t>. Теория текста: учеб. пособие</w:t>
      </w:r>
      <w:r w:rsidRPr="000D1467">
        <w:t>. М.: Логос, 2003. 280</w:t>
      </w:r>
      <w:r w:rsidRPr="000D1467">
        <w:rPr>
          <w:lang w:val="en-GB"/>
        </w:rPr>
        <w:t> </w:t>
      </w:r>
      <w:r w:rsidRPr="000D1467">
        <w:t>с.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i/>
        </w:rPr>
        <w:t>Мюссе Л.</w:t>
      </w:r>
      <w:r w:rsidRPr="000D1467">
        <w:t xml:space="preserve"> Варварские нашествия н</w:t>
      </w:r>
      <w:r w:rsidR="005346DB" w:rsidRPr="000D1467">
        <w:t>а Западную Европу: вторая волна</w:t>
      </w:r>
      <w:r w:rsidRPr="000D1467">
        <w:t>; перевод с фр. А.</w:t>
      </w:r>
      <w:r w:rsidRPr="000D1467">
        <w:rPr>
          <w:lang w:val="en-GB"/>
        </w:rPr>
        <w:t> </w:t>
      </w:r>
      <w:r w:rsidRPr="000D1467">
        <w:t>Тополева; [примеч. А.Ю.</w:t>
      </w:r>
      <w:r w:rsidRPr="000D1467">
        <w:rPr>
          <w:lang w:val="en-GB"/>
        </w:rPr>
        <w:t> </w:t>
      </w:r>
      <w:proofErr w:type="spellStart"/>
      <w:r w:rsidRPr="000D1467">
        <w:t>Карчинского</w:t>
      </w:r>
      <w:proofErr w:type="spellEnd"/>
      <w:r w:rsidRPr="000D1467">
        <w:t>]. СПб</w:t>
      </w:r>
      <w:proofErr w:type="gramStart"/>
      <w:r w:rsidRPr="000D1467">
        <w:t xml:space="preserve">.: </w:t>
      </w:r>
      <w:proofErr w:type="gramEnd"/>
      <w:r w:rsidRPr="000D1467">
        <w:t>Евразия, 2001. 344, [7]</w:t>
      </w:r>
      <w:r w:rsidRPr="000D1467">
        <w:rPr>
          <w:lang w:val="en-GB"/>
        </w:rPr>
        <w:t> </w:t>
      </w:r>
      <w:r w:rsidRPr="000D1467">
        <w:t>с.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b/>
        </w:rPr>
        <w:t xml:space="preserve">Книга двух-трех авторов: </w:t>
      </w:r>
      <w:proofErr w:type="spellStart"/>
      <w:r w:rsidRPr="000D1467">
        <w:rPr>
          <w:i/>
        </w:rPr>
        <w:t>Десяева</w:t>
      </w:r>
      <w:proofErr w:type="spellEnd"/>
      <w:r w:rsidR="00CF53EE" w:rsidRPr="000D1467">
        <w:rPr>
          <w:i/>
        </w:rPr>
        <w:t xml:space="preserve"> </w:t>
      </w:r>
      <w:r w:rsidRPr="000D1467">
        <w:rPr>
          <w:i/>
        </w:rPr>
        <w:t>Н.Д.</w:t>
      </w:r>
      <w:r w:rsidR="005346DB" w:rsidRPr="000D1467">
        <w:rPr>
          <w:i/>
        </w:rPr>
        <w:t>,</w:t>
      </w:r>
      <w:r w:rsidR="00CF53EE" w:rsidRPr="000D1467">
        <w:rPr>
          <w:i/>
        </w:rPr>
        <w:t xml:space="preserve"> Лебедева Т.А., </w:t>
      </w:r>
      <w:proofErr w:type="spellStart"/>
      <w:r w:rsidR="005346DB" w:rsidRPr="000D1467">
        <w:rPr>
          <w:i/>
        </w:rPr>
        <w:t>Ассуирова</w:t>
      </w:r>
      <w:proofErr w:type="spellEnd"/>
      <w:r w:rsidR="00CF53EE" w:rsidRPr="000D1467">
        <w:rPr>
          <w:i/>
        </w:rPr>
        <w:t xml:space="preserve"> </w:t>
      </w:r>
      <w:r w:rsidR="005346DB" w:rsidRPr="000D1467">
        <w:rPr>
          <w:i/>
        </w:rPr>
        <w:t xml:space="preserve">Л.В. </w:t>
      </w:r>
      <w:r w:rsidRPr="000D1467">
        <w:t>Культура речи педагога: учеб. пособие. М.: ИЦ «Академия», 2003. 192 с.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b/>
        </w:rPr>
        <w:t xml:space="preserve">Книга четырех и более авторов: </w:t>
      </w:r>
      <w:r w:rsidRPr="000D1467">
        <w:t>Педагогический словарь: учеб.</w:t>
      </w:r>
      <w:r w:rsidR="00B13BCB" w:rsidRPr="000D1467">
        <w:t xml:space="preserve"> </w:t>
      </w:r>
      <w:r w:rsidRPr="000D1467">
        <w:t>пособие / В.И. </w:t>
      </w:r>
      <w:proofErr w:type="spellStart"/>
      <w:r w:rsidRPr="000D1467">
        <w:t>Загвязинский</w:t>
      </w:r>
      <w:proofErr w:type="spellEnd"/>
      <w:r w:rsidRPr="000D1467">
        <w:t>, А.Ф. Закирова, Т.А. Строкова и др.; под ред. В.И. </w:t>
      </w:r>
      <w:proofErr w:type="spellStart"/>
      <w:r w:rsidRPr="000D1467">
        <w:t>Загвязинского</w:t>
      </w:r>
      <w:proofErr w:type="spellEnd"/>
      <w:r w:rsidRPr="000D1467">
        <w:t>, А.Ф. Закировой. М.: ИЦ «Академия», 2008. 352 с.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 xml:space="preserve">Книга без авторов: 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t>Языкознание. Большой энциклопедический словарь / Гл. ред. В.Н. Ярцева. 2-е изд. М.: Большая Российская энциклопедия, 2000. 688 с.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t xml:space="preserve">Учебник японского языка </w:t>
      </w:r>
      <w:proofErr w:type="spellStart"/>
      <w:r w:rsidRPr="000D1467">
        <w:t>Бункас</w:t>
      </w:r>
      <w:r w:rsidR="006D3FBB" w:rsidRPr="000D1467">
        <w:t>е</w:t>
      </w:r>
      <w:r w:rsidRPr="000D1467">
        <w:t>кюнихонг</w:t>
      </w:r>
      <w:proofErr w:type="spellEnd"/>
      <w:r w:rsidRPr="000D1467">
        <w:t>. Ч. 1/ ред. С</w:t>
      </w:r>
      <w:r w:rsidRPr="000D1467">
        <w:rPr>
          <w:lang w:val="en-US"/>
        </w:rPr>
        <w:t>. </w:t>
      </w:r>
      <w:proofErr w:type="spellStart"/>
      <w:r w:rsidRPr="000D1467">
        <w:t>Опума</w:t>
      </w:r>
      <w:proofErr w:type="spellEnd"/>
      <w:r w:rsidRPr="000D1467">
        <w:rPr>
          <w:lang w:val="en-US"/>
        </w:rPr>
        <w:t xml:space="preserve">; </w:t>
      </w:r>
      <w:r w:rsidRPr="000D1467">
        <w:rPr>
          <w:lang w:val="en-GB"/>
        </w:rPr>
        <w:t>Bunka</w:t>
      </w:r>
      <w:r w:rsidR="00CF53EE" w:rsidRPr="000D1467">
        <w:rPr>
          <w:lang w:val="en-US"/>
        </w:rPr>
        <w:t xml:space="preserve"> </w:t>
      </w:r>
      <w:r w:rsidRPr="000D1467">
        <w:rPr>
          <w:lang w:val="en-GB"/>
        </w:rPr>
        <w:t>Institute</w:t>
      </w:r>
      <w:r w:rsidR="00CF53EE" w:rsidRPr="000D1467">
        <w:rPr>
          <w:lang w:val="en-US"/>
        </w:rPr>
        <w:t xml:space="preserve"> </w:t>
      </w:r>
      <w:r w:rsidRPr="000D1467">
        <w:rPr>
          <w:lang w:val="en-GB"/>
        </w:rPr>
        <w:t>of</w:t>
      </w:r>
      <w:r w:rsidR="00CF53EE" w:rsidRPr="000D1467">
        <w:rPr>
          <w:lang w:val="en-US"/>
        </w:rPr>
        <w:t xml:space="preserve"> </w:t>
      </w:r>
      <w:r w:rsidRPr="000D1467">
        <w:rPr>
          <w:lang w:val="en-GB"/>
        </w:rPr>
        <w:t>Language</w:t>
      </w:r>
      <w:r w:rsidRPr="000D1467">
        <w:rPr>
          <w:lang w:val="en-US"/>
        </w:rPr>
        <w:t xml:space="preserve">. </w:t>
      </w:r>
      <w:r w:rsidRPr="000D1467">
        <w:t xml:space="preserve">Токио: </w:t>
      </w:r>
      <w:proofErr w:type="spellStart"/>
      <w:r w:rsidRPr="000D1467">
        <w:t>Бондзинся</w:t>
      </w:r>
      <w:proofErr w:type="spellEnd"/>
      <w:r w:rsidRPr="000D1467">
        <w:t>, 2007. 202</w:t>
      </w:r>
      <w:r w:rsidRPr="000D1467">
        <w:rPr>
          <w:lang w:val="en-GB"/>
        </w:rPr>
        <w:t> </w:t>
      </w:r>
      <w:r w:rsidRPr="000D1467">
        <w:t xml:space="preserve">с. + 2 </w:t>
      </w:r>
      <w:r w:rsidRPr="000D1467">
        <w:rPr>
          <w:lang w:val="en-GB"/>
        </w:rPr>
        <w:t>CD</w:t>
      </w:r>
      <w:r w:rsidRPr="000D1467">
        <w:t>-</w:t>
      </w:r>
      <w:r w:rsidRPr="000D1467">
        <w:rPr>
          <w:lang w:val="en-GB"/>
        </w:rPr>
        <w:t>ROM</w:t>
      </w:r>
      <w:r w:rsidRPr="000D1467">
        <w:t>, 1</w:t>
      </w:r>
      <w:r w:rsidRPr="000D1467">
        <w:rPr>
          <w:lang w:val="en-US"/>
        </w:rPr>
        <w:t> </w:t>
      </w:r>
      <w:proofErr w:type="spellStart"/>
      <w:r w:rsidRPr="000D1467">
        <w:t>бр</w:t>
      </w:r>
      <w:proofErr w:type="spellEnd"/>
      <w:r w:rsidRPr="000D1467">
        <w:t>. (18</w:t>
      </w:r>
      <w:r w:rsidRPr="000D1467">
        <w:rPr>
          <w:lang w:val="en-GB"/>
        </w:rPr>
        <w:t> </w:t>
      </w:r>
      <w:r w:rsidRPr="000D1467">
        <w:t>с.). Кн. на яп. яз.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b/>
        </w:rPr>
        <w:t>Многотомное издание</w:t>
      </w:r>
      <w:r w:rsidRPr="000D1467">
        <w:t xml:space="preserve">: 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t xml:space="preserve">Гиппиус, 3.Н. Сочинения: в 2-х тт. / З.Н. Гиппиус; вступ. ст., </w:t>
      </w:r>
      <w:proofErr w:type="spellStart"/>
      <w:r w:rsidRPr="000D1467">
        <w:t>подгот</w:t>
      </w:r>
      <w:proofErr w:type="spellEnd"/>
      <w:r w:rsidRPr="000D1467">
        <w:t xml:space="preserve">. текста и </w:t>
      </w:r>
      <w:proofErr w:type="spellStart"/>
      <w:r w:rsidRPr="000D1467">
        <w:t>коммент</w:t>
      </w:r>
      <w:proofErr w:type="spellEnd"/>
      <w:r w:rsidRPr="000D1467">
        <w:t xml:space="preserve">. Т.Г. Юрченко; ИНИОН РАН. М.: Лаком-книга: </w:t>
      </w:r>
      <w:proofErr w:type="spellStart"/>
      <w:r w:rsidRPr="000D1467">
        <w:t>Габестро</w:t>
      </w:r>
      <w:proofErr w:type="spellEnd"/>
      <w:r w:rsidRPr="000D1467">
        <w:t>, 2001. 2 т. 200 с.</w:t>
      </w:r>
    </w:p>
    <w:p w:rsidR="008A747B" w:rsidRPr="000D1467" w:rsidRDefault="008A747B" w:rsidP="0012120D">
      <w:pPr>
        <w:spacing w:line="360" w:lineRule="auto"/>
        <w:jc w:val="both"/>
      </w:pPr>
      <w:proofErr w:type="spellStart"/>
      <w:r w:rsidRPr="000D1467">
        <w:rPr>
          <w:i/>
        </w:rPr>
        <w:t>Казьмин</w:t>
      </w:r>
      <w:proofErr w:type="spellEnd"/>
      <w:r w:rsidR="00CF53EE" w:rsidRPr="000D1467">
        <w:rPr>
          <w:i/>
        </w:rPr>
        <w:t xml:space="preserve"> </w:t>
      </w:r>
      <w:r w:rsidRPr="000D1467">
        <w:rPr>
          <w:i/>
        </w:rPr>
        <w:t>В.Д.</w:t>
      </w:r>
      <w:r w:rsidRPr="000D1467">
        <w:t xml:space="preserve"> Справочник домашнего врача: в З-х ч. Ч. 2. Детские болезни / В.Д. </w:t>
      </w:r>
      <w:proofErr w:type="spellStart"/>
      <w:r w:rsidRPr="000D1467">
        <w:t>Казьмин</w:t>
      </w:r>
      <w:proofErr w:type="spellEnd"/>
      <w:r w:rsidRPr="000D1467">
        <w:t xml:space="preserve">. М.: АСТ: </w:t>
      </w:r>
      <w:proofErr w:type="spellStart"/>
      <w:r w:rsidRPr="000D1467">
        <w:t>Астрель</w:t>
      </w:r>
      <w:proofErr w:type="spellEnd"/>
      <w:r w:rsidRPr="000D1467">
        <w:t>, 2002. 503 с.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b/>
        </w:rPr>
        <w:t>Сборник статей</w:t>
      </w:r>
      <w:r w:rsidR="00CF53EE" w:rsidRPr="000D1467">
        <w:t>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t>Языковая личность: институциональный и персональный дискурс: сб. научных трудов / Под ред. В.И. Карасика, Г.Г. </w:t>
      </w:r>
      <w:proofErr w:type="spellStart"/>
      <w:r w:rsidRPr="000D1467">
        <w:t>Слышкина</w:t>
      </w:r>
      <w:proofErr w:type="spellEnd"/>
      <w:r w:rsidRPr="000D1467">
        <w:t>. Волгоград: Перемена, 2000. 228 с.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 xml:space="preserve">Материалы конференции: </w:t>
      </w:r>
    </w:p>
    <w:p w:rsidR="008A747B" w:rsidRPr="000D1467" w:rsidRDefault="008A747B" w:rsidP="0012120D">
      <w:pPr>
        <w:spacing w:line="360" w:lineRule="auto"/>
        <w:jc w:val="both"/>
        <w:rPr>
          <w:lang w:val="de-DE"/>
        </w:rPr>
      </w:pPr>
      <w:proofErr w:type="spellStart"/>
      <w:r w:rsidRPr="000D1467">
        <w:t>Виноградовские</w:t>
      </w:r>
      <w:proofErr w:type="spellEnd"/>
      <w:r w:rsidRPr="000D1467">
        <w:t xml:space="preserve"> чтения. Актуальные вопросы филологии и проблемы столичного образования: доклады студен. Науч. </w:t>
      </w:r>
      <w:proofErr w:type="spellStart"/>
      <w:r w:rsidRPr="000D1467">
        <w:t>конф</w:t>
      </w:r>
      <w:proofErr w:type="spellEnd"/>
      <w:r w:rsidRPr="000D1467">
        <w:t>., сост. 3 апр. 2006 г. Ч. 2 / Отв. ред. А.И. Смирнова. М</w:t>
      </w:r>
      <w:r w:rsidRPr="000D1467">
        <w:rPr>
          <w:lang w:val="de-DE"/>
        </w:rPr>
        <w:t xml:space="preserve">.: </w:t>
      </w:r>
      <w:r w:rsidRPr="000D1467">
        <w:t>МГПУ</w:t>
      </w:r>
      <w:r w:rsidRPr="000D1467">
        <w:rPr>
          <w:lang w:val="de-DE"/>
        </w:rPr>
        <w:t>, 2007. 93 </w:t>
      </w:r>
      <w:r w:rsidRPr="000D1467">
        <w:t>с</w:t>
      </w:r>
      <w:r w:rsidRPr="000D1467">
        <w:rPr>
          <w:lang w:val="de-DE"/>
        </w:rPr>
        <w:t>.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lang w:val="de-DE"/>
        </w:rPr>
        <w:t>Variation in Sprachtheorie und Sprachverb&amp; Akten Des 39. Linguistischen Kolloquiums in Amsterdam 2004 /</w:t>
      </w:r>
      <w:proofErr w:type="spellStart"/>
      <w:r w:rsidRPr="000D1467">
        <w:rPr>
          <w:lang w:val="de-DE"/>
        </w:rPr>
        <w:t>Hrgs</w:t>
      </w:r>
      <w:proofErr w:type="spellEnd"/>
      <w:r w:rsidRPr="000D1467">
        <w:rPr>
          <w:lang w:val="de-DE"/>
        </w:rPr>
        <w:t xml:space="preserve">. v. Maurice </w:t>
      </w:r>
      <w:proofErr w:type="spellStart"/>
      <w:r w:rsidRPr="000D1467">
        <w:rPr>
          <w:lang w:val="de-DE"/>
        </w:rPr>
        <w:t>Vliegen</w:t>
      </w:r>
      <w:proofErr w:type="spellEnd"/>
      <w:r w:rsidRPr="000D1467">
        <w:rPr>
          <w:lang w:val="de-DE"/>
        </w:rPr>
        <w:t>. Frankfurta</w:t>
      </w:r>
      <w:r w:rsidRPr="000D1467">
        <w:t xml:space="preserve">. </w:t>
      </w:r>
      <w:r w:rsidRPr="000D1467">
        <w:rPr>
          <w:lang w:val="de-DE"/>
        </w:rPr>
        <w:t>Main</w:t>
      </w:r>
      <w:r w:rsidRPr="000D1467">
        <w:t xml:space="preserve">, </w:t>
      </w:r>
      <w:r w:rsidRPr="000D1467">
        <w:rPr>
          <w:lang w:val="de-DE"/>
        </w:rPr>
        <w:t>Berlin</w:t>
      </w:r>
      <w:r w:rsidRPr="000D1467">
        <w:t xml:space="preserve">, </w:t>
      </w:r>
      <w:r w:rsidRPr="000D1467">
        <w:rPr>
          <w:lang w:val="de-DE"/>
        </w:rPr>
        <w:t>Bern</w:t>
      </w:r>
      <w:r w:rsidRPr="000D1467">
        <w:t>.:</w:t>
      </w:r>
      <w:r w:rsidRPr="000D1467">
        <w:rPr>
          <w:lang w:val="de-DE"/>
        </w:rPr>
        <w:t>PeterLang</w:t>
      </w:r>
      <w:r w:rsidRPr="000D1467">
        <w:t xml:space="preserve">, 2006. </w:t>
      </w:r>
      <w:r w:rsidR="00CB6B78" w:rsidRPr="000D1467">
        <w:t>426 </w:t>
      </w:r>
      <w:r w:rsidRPr="000D1467">
        <w:rPr>
          <w:lang w:val="de-DE"/>
        </w:rPr>
        <w:t>s</w:t>
      </w:r>
      <w:r w:rsidRPr="000D1467">
        <w:t>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 xml:space="preserve">Диссертации: </w:t>
      </w:r>
    </w:p>
    <w:p w:rsidR="008A747B" w:rsidRPr="000D1467" w:rsidRDefault="008A747B" w:rsidP="0012120D">
      <w:pPr>
        <w:spacing w:line="360" w:lineRule="auto"/>
        <w:jc w:val="both"/>
      </w:pPr>
      <w:proofErr w:type="spellStart"/>
      <w:r w:rsidRPr="000D1467">
        <w:rPr>
          <w:i/>
        </w:rPr>
        <w:t>Карданова</w:t>
      </w:r>
      <w:proofErr w:type="spellEnd"/>
      <w:r w:rsidR="00CF53EE" w:rsidRPr="000D1467">
        <w:rPr>
          <w:i/>
        </w:rPr>
        <w:t xml:space="preserve"> </w:t>
      </w:r>
      <w:r w:rsidRPr="000D1467">
        <w:rPr>
          <w:i/>
        </w:rPr>
        <w:t xml:space="preserve">К.С. </w:t>
      </w:r>
      <w:proofErr w:type="spellStart"/>
      <w:r w:rsidRPr="000D1467">
        <w:t>Лингво</w:t>
      </w:r>
      <w:proofErr w:type="spellEnd"/>
      <w:r w:rsidRPr="000D1467">
        <w:t xml:space="preserve">-психологическое исследование </w:t>
      </w:r>
      <w:proofErr w:type="spellStart"/>
      <w:r w:rsidRPr="000D1467">
        <w:t>реструктурации</w:t>
      </w:r>
      <w:proofErr w:type="spellEnd"/>
      <w:r w:rsidRPr="000D1467">
        <w:t xml:space="preserve"> образа сознания Империя / </w:t>
      </w:r>
      <w:r w:rsidRPr="000D1467">
        <w:rPr>
          <w:lang w:val="en-GB"/>
        </w:rPr>
        <w:t>Empire</w:t>
      </w:r>
      <w:r w:rsidRPr="000D1467">
        <w:t>:</w:t>
      </w:r>
      <w:proofErr w:type="spellStart"/>
      <w:r w:rsidRPr="000D1467">
        <w:t>дис</w:t>
      </w:r>
      <w:proofErr w:type="spellEnd"/>
      <w:r w:rsidRPr="000D1467">
        <w:t xml:space="preserve">. </w:t>
      </w:r>
      <w:r w:rsidR="005346DB" w:rsidRPr="000D1467">
        <w:t xml:space="preserve">... канд. </w:t>
      </w:r>
      <w:proofErr w:type="spellStart"/>
      <w:r w:rsidR="005346DB" w:rsidRPr="000D1467">
        <w:t>филол</w:t>
      </w:r>
      <w:proofErr w:type="spellEnd"/>
      <w:r w:rsidR="005346DB" w:rsidRPr="000D1467">
        <w:t>. наук: 10.02.19</w:t>
      </w:r>
      <w:r w:rsidRPr="000D1467">
        <w:t>. М.</w:t>
      </w:r>
      <w:r w:rsidR="005346DB" w:rsidRPr="000D1467">
        <w:t>,</w:t>
      </w:r>
      <w:r w:rsidRPr="000D1467">
        <w:t xml:space="preserve"> 2006. 206 с.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 xml:space="preserve">Автореферат: </w:t>
      </w:r>
    </w:p>
    <w:p w:rsidR="008A747B" w:rsidRPr="000D1467" w:rsidRDefault="008A747B" w:rsidP="0012120D">
      <w:pPr>
        <w:spacing w:line="360" w:lineRule="auto"/>
        <w:jc w:val="both"/>
      </w:pPr>
      <w:proofErr w:type="spellStart"/>
      <w:r w:rsidRPr="000D1467">
        <w:rPr>
          <w:i/>
        </w:rPr>
        <w:t>Столярова</w:t>
      </w:r>
      <w:proofErr w:type="spellEnd"/>
      <w:r w:rsidR="00CF53EE" w:rsidRPr="000D1467">
        <w:rPr>
          <w:i/>
        </w:rPr>
        <w:t xml:space="preserve"> </w:t>
      </w:r>
      <w:r w:rsidRPr="000D1467">
        <w:rPr>
          <w:i/>
        </w:rPr>
        <w:t>Е.В.</w:t>
      </w:r>
      <w:r w:rsidRPr="000D1467">
        <w:t xml:space="preserve"> Коммуникативная направленность текстов политической рекламы: </w:t>
      </w:r>
      <w:proofErr w:type="spellStart"/>
      <w:r w:rsidRPr="000D1467">
        <w:t>автореф</w:t>
      </w:r>
      <w:proofErr w:type="spellEnd"/>
      <w:r w:rsidRPr="000D1467">
        <w:t xml:space="preserve">. </w:t>
      </w:r>
      <w:proofErr w:type="spellStart"/>
      <w:r w:rsidRPr="000D1467">
        <w:t>дис</w:t>
      </w:r>
      <w:proofErr w:type="spellEnd"/>
      <w:r w:rsidRPr="000D1467">
        <w:t xml:space="preserve">. </w:t>
      </w:r>
      <w:r w:rsidR="005346DB" w:rsidRPr="000D1467">
        <w:t xml:space="preserve">... канд. </w:t>
      </w:r>
      <w:proofErr w:type="spellStart"/>
      <w:r w:rsidR="005346DB" w:rsidRPr="000D1467">
        <w:t>филол</w:t>
      </w:r>
      <w:proofErr w:type="spellEnd"/>
      <w:r w:rsidR="005346DB" w:rsidRPr="000D1467">
        <w:t>. наук: 10.02.01</w:t>
      </w:r>
      <w:r w:rsidRPr="000D1467">
        <w:t>. Архангельск, 2005. 22</w:t>
      </w:r>
      <w:r w:rsidRPr="000D1467">
        <w:rPr>
          <w:lang w:val="en-GB"/>
        </w:rPr>
        <w:t> </w:t>
      </w:r>
      <w:r w:rsidRPr="000D1467">
        <w:t>с.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>Статья:</w:t>
      </w:r>
    </w:p>
    <w:p w:rsidR="008A747B" w:rsidRPr="000D1467" w:rsidRDefault="008A747B" w:rsidP="0012120D">
      <w:pPr>
        <w:spacing w:line="360" w:lineRule="auto"/>
        <w:jc w:val="both"/>
        <w:rPr>
          <w:lang w:val="en-US"/>
        </w:rPr>
      </w:pPr>
      <w:r w:rsidRPr="000D1467">
        <w:rPr>
          <w:i/>
        </w:rPr>
        <w:t>Анисимова Е.Е</w:t>
      </w:r>
      <w:r w:rsidRPr="000D1467">
        <w:t xml:space="preserve">. Паралингвистика и текст (к проблеме </w:t>
      </w:r>
      <w:proofErr w:type="spellStart"/>
      <w:r w:rsidRPr="000D1467">
        <w:t>креолизованных</w:t>
      </w:r>
      <w:proofErr w:type="spellEnd"/>
      <w:r w:rsidRPr="000D1467">
        <w:t xml:space="preserve"> и гибридных текстов) // Вопросы языкознания. </w:t>
      </w:r>
      <w:r w:rsidRPr="000D1467">
        <w:rPr>
          <w:lang w:val="en-US"/>
        </w:rPr>
        <w:t>1992. № 1.</w:t>
      </w:r>
      <w:r w:rsidRPr="000D1467">
        <w:t>С</w:t>
      </w:r>
      <w:r w:rsidRPr="000D1467">
        <w:rPr>
          <w:lang w:val="en-US"/>
        </w:rPr>
        <w:t>. 71–78.</w:t>
      </w:r>
    </w:p>
    <w:p w:rsidR="008A747B" w:rsidRPr="000D1467" w:rsidRDefault="008A747B" w:rsidP="0012120D">
      <w:pPr>
        <w:spacing w:line="360" w:lineRule="auto"/>
        <w:jc w:val="both"/>
        <w:rPr>
          <w:lang w:val="en-GB"/>
        </w:rPr>
      </w:pPr>
      <w:proofErr w:type="spellStart"/>
      <w:r w:rsidRPr="000D1467">
        <w:rPr>
          <w:i/>
          <w:lang w:val="en-GB"/>
        </w:rPr>
        <w:t>Emig</w:t>
      </w:r>
      <w:proofErr w:type="spellEnd"/>
      <w:r w:rsidRPr="000D1467">
        <w:rPr>
          <w:i/>
          <w:lang w:val="en-GB"/>
        </w:rPr>
        <w:t xml:space="preserve"> R</w:t>
      </w:r>
      <w:r w:rsidRPr="000D1467">
        <w:rPr>
          <w:lang w:val="en-GB"/>
        </w:rPr>
        <w:t xml:space="preserve">. Taking Comedy Seriously: British Sitcoms in the Classroom // </w:t>
      </w:r>
      <w:proofErr w:type="spellStart"/>
      <w:r w:rsidRPr="000D1467">
        <w:rPr>
          <w:lang w:val="en-GB"/>
        </w:rPr>
        <w:t>Anglistik</w:t>
      </w:r>
      <w:proofErr w:type="spellEnd"/>
      <w:r w:rsidRPr="000D1467">
        <w:rPr>
          <w:lang w:val="en-GB"/>
        </w:rPr>
        <w:t xml:space="preserve"> and </w:t>
      </w:r>
      <w:proofErr w:type="spellStart"/>
      <w:r w:rsidRPr="000D1467">
        <w:rPr>
          <w:lang w:val="en-GB"/>
        </w:rPr>
        <w:t>Englischunterricht</w:t>
      </w:r>
      <w:proofErr w:type="spellEnd"/>
      <w:r w:rsidRPr="000D1467">
        <w:rPr>
          <w:lang w:val="en-GB"/>
        </w:rPr>
        <w:t xml:space="preserve">, Band 68, New Media </w:t>
      </w:r>
      <w:r w:rsidRPr="000D1467">
        <w:rPr>
          <w:lang w:val="en-US"/>
        </w:rPr>
        <w:t xml:space="preserve">– New Teaching Options. </w:t>
      </w:r>
      <w:proofErr w:type="spellStart"/>
      <w:smartTag w:uri="urn:schemas-microsoft-com:office:smarttags" w:element="place">
        <w:smartTag w:uri="urn:schemas-microsoft-com:office:smarttags" w:element="City">
          <w:r w:rsidRPr="000D1467">
            <w:rPr>
              <w:lang w:val="en-GB"/>
            </w:rPr>
            <w:t>Heidelberg</w:t>
          </w:r>
        </w:smartTag>
      </w:smartTag>
      <w:r w:rsidRPr="000D1467">
        <w:rPr>
          <w:lang w:val="en-GB"/>
        </w:rPr>
        <w:t>:Univesitaetsverlag</w:t>
      </w:r>
      <w:proofErr w:type="spellEnd"/>
      <w:r w:rsidRPr="000D1467">
        <w:rPr>
          <w:lang w:val="en-GB"/>
        </w:rPr>
        <w:t xml:space="preserve"> Winter, 2006. P. 17</w:t>
      </w:r>
      <w:r w:rsidRPr="000D1467">
        <w:rPr>
          <w:lang w:val="en-US"/>
        </w:rPr>
        <w:t>–</w:t>
      </w:r>
      <w:r w:rsidRPr="000D1467">
        <w:rPr>
          <w:lang w:val="en-GB"/>
        </w:rPr>
        <w:t>35.</w:t>
      </w:r>
    </w:p>
    <w:p w:rsidR="008A747B" w:rsidRPr="000D1467" w:rsidRDefault="008A747B" w:rsidP="0012120D">
      <w:pPr>
        <w:spacing w:line="360" w:lineRule="auto"/>
        <w:jc w:val="both"/>
        <w:rPr>
          <w:b/>
          <w:lang w:val="en-US"/>
        </w:rPr>
      </w:pPr>
    </w:p>
    <w:p w:rsidR="008A747B" w:rsidRPr="000D1467" w:rsidRDefault="008A747B" w:rsidP="0012120D">
      <w:pPr>
        <w:spacing w:line="360" w:lineRule="auto"/>
        <w:jc w:val="both"/>
        <w:rPr>
          <w:b/>
          <w:lang w:val="en-US"/>
        </w:rPr>
      </w:pPr>
      <w:r w:rsidRPr="000D1467">
        <w:rPr>
          <w:b/>
        </w:rPr>
        <w:t>Рецензия</w:t>
      </w:r>
      <w:r w:rsidRPr="000D1467">
        <w:rPr>
          <w:b/>
          <w:lang w:val="en-US"/>
        </w:rPr>
        <w:t>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i/>
        </w:rPr>
        <w:lastRenderedPageBreak/>
        <w:t>Тимашева</w:t>
      </w:r>
      <w:r w:rsidR="00CF53EE" w:rsidRPr="000D1467">
        <w:rPr>
          <w:i/>
          <w:lang w:val="en-US"/>
        </w:rPr>
        <w:t xml:space="preserve"> </w:t>
      </w:r>
      <w:r w:rsidRPr="000D1467">
        <w:rPr>
          <w:i/>
        </w:rPr>
        <w:t>О</w:t>
      </w:r>
      <w:r w:rsidRPr="000D1467">
        <w:rPr>
          <w:i/>
          <w:lang w:val="en-US"/>
        </w:rPr>
        <w:t>.</w:t>
      </w:r>
      <w:r w:rsidRPr="000D1467">
        <w:rPr>
          <w:i/>
        </w:rPr>
        <w:t>В</w:t>
      </w:r>
      <w:r w:rsidRPr="000D1467">
        <w:rPr>
          <w:i/>
          <w:lang w:val="en-US"/>
        </w:rPr>
        <w:t>.</w:t>
      </w:r>
      <w:r w:rsidRPr="000D1467">
        <w:rPr>
          <w:lang w:val="en-US"/>
        </w:rPr>
        <w:t xml:space="preserve"> [</w:t>
      </w:r>
      <w:r w:rsidRPr="000D1467">
        <w:t>Рецензия</w:t>
      </w:r>
      <w:r w:rsidRPr="000D1467">
        <w:rPr>
          <w:lang w:val="en-US"/>
        </w:rPr>
        <w:t xml:space="preserve">] // </w:t>
      </w:r>
      <w:proofErr w:type="spellStart"/>
      <w:r w:rsidRPr="000D1467">
        <w:t>ВестникМГПУ</w:t>
      </w:r>
      <w:proofErr w:type="spellEnd"/>
      <w:r w:rsidRPr="000D1467">
        <w:rPr>
          <w:lang w:val="en-US"/>
        </w:rPr>
        <w:t xml:space="preserve">. </w:t>
      </w:r>
      <w:r w:rsidRPr="000D1467">
        <w:t xml:space="preserve">Серия: Филология. Теория языка. Языковое образование. № 1 (3). М.: МГПУ, 2009. </w:t>
      </w:r>
      <w:proofErr w:type="spellStart"/>
      <w:r w:rsidRPr="000D1467">
        <w:t>Рец</w:t>
      </w:r>
      <w:proofErr w:type="spellEnd"/>
      <w:r w:rsidRPr="000D1467">
        <w:t xml:space="preserve">. на кн.: </w:t>
      </w:r>
      <w:proofErr w:type="spellStart"/>
      <w:r w:rsidRPr="000D1467">
        <w:t>Интертекст</w:t>
      </w:r>
      <w:proofErr w:type="spellEnd"/>
      <w:r w:rsidRPr="000D1467">
        <w:t xml:space="preserve"> в аспектах лингвистики и общей теории текста / Т.Е. Литвиненко. Иркутск: ИГЛУ, 2008. 308 с.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</w:rPr>
        <w:t>Депонированная работа: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i/>
        </w:rPr>
        <w:t>Рачинская Е.С.</w:t>
      </w:r>
      <w:r w:rsidRPr="000D1467">
        <w:t xml:space="preserve"> Сказки </w:t>
      </w:r>
      <w:proofErr w:type="spellStart"/>
      <w:r w:rsidRPr="000D1467">
        <w:t>Юнаса</w:t>
      </w:r>
      <w:proofErr w:type="spellEnd"/>
      <w:r w:rsidRPr="000D1467">
        <w:t xml:space="preserve"> Ли «Тролли» и норвежская народная культура // </w:t>
      </w:r>
      <w:proofErr w:type="spellStart"/>
      <w:r w:rsidRPr="000D1467">
        <w:t>Депон</w:t>
      </w:r>
      <w:proofErr w:type="spellEnd"/>
      <w:r w:rsidRPr="000D1467">
        <w:t>. в ИНИОН РАН, № 52245, 13.01.97. 0,5 п.л.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proofErr w:type="spellStart"/>
      <w:r w:rsidRPr="000D1467">
        <w:rPr>
          <w:b/>
        </w:rPr>
        <w:t>Аудиоиздание</w:t>
      </w:r>
      <w:proofErr w:type="spellEnd"/>
      <w:r w:rsidRPr="000D1467">
        <w:rPr>
          <w:b/>
        </w:rPr>
        <w:t>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i/>
        </w:rPr>
        <w:t>Гоголь Н.В.</w:t>
      </w:r>
      <w:r w:rsidRPr="000D1467">
        <w:t xml:space="preserve"> Повесть о том, как поссорился Иван Иванович с Иваном Никифоровичем [Звукозапись] / </w:t>
      </w:r>
      <w:proofErr w:type="spellStart"/>
      <w:r w:rsidRPr="000D1467">
        <w:t>исполн</w:t>
      </w:r>
      <w:proofErr w:type="spellEnd"/>
      <w:r w:rsidRPr="000D1467">
        <w:t xml:space="preserve">. А.А. Калягин; </w:t>
      </w:r>
      <w:proofErr w:type="spellStart"/>
      <w:r w:rsidRPr="000D1467">
        <w:t>реж</w:t>
      </w:r>
      <w:proofErr w:type="spellEnd"/>
      <w:r w:rsidRPr="000D1467">
        <w:t xml:space="preserve">. Э. Верник. М.: Мастер </w:t>
      </w:r>
      <w:proofErr w:type="spellStart"/>
      <w:r w:rsidRPr="000D1467">
        <w:t>Тэйп</w:t>
      </w:r>
      <w:proofErr w:type="spellEnd"/>
      <w:r w:rsidRPr="000D1467">
        <w:t>, сор. 2000. 1 </w:t>
      </w:r>
      <w:proofErr w:type="spellStart"/>
      <w:r w:rsidRPr="000D1467">
        <w:t>мк</w:t>
      </w:r>
      <w:proofErr w:type="spellEnd"/>
      <w:r w:rsidRPr="000D1467">
        <w:t>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proofErr w:type="spellStart"/>
      <w:r w:rsidRPr="000D1467">
        <w:rPr>
          <w:b/>
        </w:rPr>
        <w:t>Видеоиздание</w:t>
      </w:r>
      <w:proofErr w:type="spellEnd"/>
      <w:r w:rsidRPr="000D1467">
        <w:rPr>
          <w:b/>
        </w:rPr>
        <w:t>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t xml:space="preserve">От заката до рассвета [Видеозапись] / </w:t>
      </w:r>
      <w:proofErr w:type="spellStart"/>
      <w:r w:rsidRPr="000D1467">
        <w:t>реж</w:t>
      </w:r>
      <w:proofErr w:type="spellEnd"/>
      <w:r w:rsidRPr="000D1467">
        <w:t>. Роберт Родригес; в ролях: К. Тарантино, Х. </w:t>
      </w:r>
      <w:proofErr w:type="spellStart"/>
      <w:r w:rsidRPr="000D1467">
        <w:t>Кейтель</w:t>
      </w:r>
      <w:proofErr w:type="spellEnd"/>
      <w:r w:rsidRPr="000D1467">
        <w:t xml:space="preserve">, Дж. Клуни; </w:t>
      </w:r>
      <w:proofErr w:type="spellStart"/>
      <w:r w:rsidRPr="000D1467">
        <w:rPr>
          <w:lang w:val="en-GB"/>
        </w:rPr>
        <w:t>ParamounrFilms</w:t>
      </w:r>
      <w:proofErr w:type="spellEnd"/>
      <w:r w:rsidRPr="000D1467">
        <w:t xml:space="preserve">. — М.: </w:t>
      </w:r>
      <w:proofErr w:type="spellStart"/>
      <w:r w:rsidRPr="000D1467">
        <w:t>Премьервидеофильм</w:t>
      </w:r>
      <w:proofErr w:type="spellEnd"/>
      <w:r w:rsidRPr="000D1467">
        <w:t>, 2002. 1 </w:t>
      </w:r>
      <w:proofErr w:type="spellStart"/>
      <w:r w:rsidRPr="000D1467">
        <w:t>вк</w:t>
      </w:r>
      <w:proofErr w:type="spellEnd"/>
      <w:r w:rsidRPr="000D1467">
        <w:t>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  <w:rPr>
          <w:b/>
        </w:rPr>
      </w:pPr>
      <w:r w:rsidRPr="000D1467">
        <w:rPr>
          <w:b/>
          <w:lang w:val="en-GB"/>
        </w:rPr>
        <w:t>CD</w:t>
      </w:r>
      <w:r w:rsidRPr="000D1467">
        <w:rPr>
          <w:b/>
        </w:rPr>
        <w:t>-</w:t>
      </w:r>
      <w:r w:rsidRPr="000D1467">
        <w:rPr>
          <w:b/>
          <w:lang w:val="en-GB"/>
        </w:rPr>
        <w:t>ROM</w:t>
      </w:r>
      <w:r w:rsidRPr="000D1467">
        <w:rPr>
          <w:b/>
        </w:rPr>
        <w:t>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i/>
        </w:rPr>
        <w:t>Даль В.И.</w:t>
      </w:r>
      <w:r w:rsidRPr="000D1467">
        <w:t xml:space="preserve"> Толковый словарь живого велик</w:t>
      </w:r>
      <w:r w:rsidR="005346DB" w:rsidRPr="000D1467">
        <w:t xml:space="preserve">орусского языка Владимира Даля. </w:t>
      </w:r>
      <w:r w:rsidRPr="000D1467">
        <w:rPr>
          <w:lang w:val="en-US"/>
        </w:rPr>
        <w:t>URL</w:t>
      </w:r>
      <w:r w:rsidRPr="000D1467">
        <w:t xml:space="preserve">: </w:t>
      </w:r>
      <w:proofErr w:type="spellStart"/>
      <w:r w:rsidRPr="000D1467">
        <w:t>подгот</w:t>
      </w:r>
      <w:proofErr w:type="spellEnd"/>
      <w:r w:rsidRPr="000D1467">
        <w:t xml:space="preserve">. по 2-му </w:t>
      </w:r>
      <w:proofErr w:type="spellStart"/>
      <w:r w:rsidRPr="000D1467">
        <w:t>печ</w:t>
      </w:r>
      <w:proofErr w:type="spellEnd"/>
      <w:r w:rsidRPr="000D1467">
        <w:t xml:space="preserve">. изд. 1880–1882 гг. </w:t>
      </w:r>
      <w:proofErr w:type="spellStart"/>
      <w:r w:rsidRPr="000D1467">
        <w:t>Электрон</w:t>
      </w:r>
      <w:proofErr w:type="gramStart"/>
      <w:r w:rsidRPr="000D1467">
        <w:t>.д</w:t>
      </w:r>
      <w:proofErr w:type="gramEnd"/>
      <w:r w:rsidRPr="000D1467">
        <w:t>ан</w:t>
      </w:r>
      <w:proofErr w:type="spellEnd"/>
      <w:r w:rsidRPr="000D1467">
        <w:t xml:space="preserve">. М.: АСТ, 1998. 1 </w:t>
      </w:r>
      <w:proofErr w:type="spellStart"/>
      <w:r w:rsidRPr="000D1467">
        <w:t>электрон.опт</w:t>
      </w:r>
      <w:proofErr w:type="spellEnd"/>
      <w:r w:rsidRPr="000D1467">
        <w:t>. диск (</w:t>
      </w:r>
      <w:r w:rsidRPr="000D1467">
        <w:rPr>
          <w:lang w:val="en-GB"/>
        </w:rPr>
        <w:t>CD</w:t>
      </w:r>
      <w:r w:rsidRPr="000D1467">
        <w:t>-</w:t>
      </w:r>
      <w:r w:rsidRPr="000D1467">
        <w:rPr>
          <w:lang w:val="en-GB"/>
        </w:rPr>
        <w:t>ROM</w:t>
      </w:r>
      <w:r w:rsidRPr="000D1467">
        <w:t>).</w:t>
      </w:r>
    </w:p>
    <w:p w:rsidR="008A747B" w:rsidRPr="000D1467" w:rsidRDefault="008A747B" w:rsidP="0012120D">
      <w:pPr>
        <w:spacing w:line="360" w:lineRule="auto"/>
        <w:jc w:val="both"/>
        <w:rPr>
          <w:b/>
        </w:rPr>
      </w:pPr>
    </w:p>
    <w:p w:rsidR="008A747B" w:rsidRPr="000D1467" w:rsidRDefault="008A747B" w:rsidP="0012120D">
      <w:pPr>
        <w:spacing w:line="360" w:lineRule="auto"/>
        <w:jc w:val="both"/>
      </w:pPr>
      <w:r w:rsidRPr="000D1467">
        <w:rPr>
          <w:b/>
        </w:rPr>
        <w:t>Интернет-источник:</w:t>
      </w:r>
    </w:p>
    <w:p w:rsidR="008A747B" w:rsidRPr="000D1467" w:rsidRDefault="008A747B" w:rsidP="0012120D">
      <w:pPr>
        <w:spacing w:line="360" w:lineRule="auto"/>
        <w:jc w:val="both"/>
      </w:pPr>
      <w:r w:rsidRPr="000D1467">
        <w:t>История книги [</w:t>
      </w:r>
      <w:r w:rsidRPr="000D1467">
        <w:rPr>
          <w:lang w:val="en-US"/>
        </w:rPr>
        <w:t>URL</w:t>
      </w:r>
      <w:r w:rsidRPr="000D1467">
        <w:t xml:space="preserve">]: учебник для вузов / ред. А.А. Говоров, Т.Г. Куприянова; Московский гос. ун-т печати, Лаборатория компьютеризации </w:t>
      </w:r>
      <w:proofErr w:type="spellStart"/>
      <w:r w:rsidRPr="000D1467">
        <w:t>ФИДиКТ</w:t>
      </w:r>
      <w:proofErr w:type="spellEnd"/>
      <w:r w:rsidRPr="000D1467">
        <w:t xml:space="preserve">. М.: Изд-во МГУП «Мир книги», 1998. 348 с. </w:t>
      </w:r>
      <w:r w:rsidR="005346DB" w:rsidRPr="000D1467">
        <w:rPr>
          <w:lang w:val="en-US"/>
        </w:rPr>
        <w:t>URL</w:t>
      </w:r>
      <w:r w:rsidR="005346DB" w:rsidRPr="000D1467">
        <w:t xml:space="preserve">: </w:t>
      </w:r>
      <w:proofErr w:type="spellStart"/>
      <w:r w:rsidRPr="000D1467">
        <w:rPr>
          <w:lang w:val="en-GB"/>
        </w:rPr>
        <w:t>htpp</w:t>
      </w:r>
      <w:proofErr w:type="spellEnd"/>
      <w:r w:rsidRPr="000D1467">
        <w:t>://</w:t>
      </w:r>
      <w:r w:rsidRPr="000D1467">
        <w:rPr>
          <w:lang w:val="en-GB"/>
        </w:rPr>
        <w:t>www</w:t>
      </w:r>
      <w:r w:rsidRPr="000D1467">
        <w:t>.</w:t>
      </w:r>
      <w:r w:rsidRPr="000D1467">
        <w:rPr>
          <w:lang w:val="en-GB"/>
        </w:rPr>
        <w:t>hi</w:t>
      </w:r>
      <w:r w:rsidRPr="000D1467">
        <w:t>-</w:t>
      </w:r>
      <w:proofErr w:type="spellStart"/>
      <w:r w:rsidRPr="000D1467">
        <w:rPr>
          <w:lang w:val="en-GB"/>
        </w:rPr>
        <w:t>edu</w:t>
      </w:r>
      <w:proofErr w:type="spellEnd"/>
      <w:r w:rsidRPr="000D1467">
        <w:t>.</w:t>
      </w:r>
      <w:proofErr w:type="spellStart"/>
      <w:r w:rsidRPr="000D1467">
        <w:rPr>
          <w:lang w:val="en-GB"/>
        </w:rPr>
        <w:t>ru</w:t>
      </w:r>
      <w:proofErr w:type="spellEnd"/>
      <w:r w:rsidRPr="000D1467">
        <w:t>/</w:t>
      </w:r>
      <w:r w:rsidRPr="000D1467">
        <w:rPr>
          <w:lang w:val="en-GB"/>
        </w:rPr>
        <w:t>e</w:t>
      </w:r>
      <w:r w:rsidRPr="000D1467">
        <w:t>-</w:t>
      </w:r>
      <w:r w:rsidRPr="000D1467">
        <w:rPr>
          <w:lang w:val="en-GB"/>
        </w:rPr>
        <w:t>books</w:t>
      </w:r>
      <w:r w:rsidRPr="000D1467">
        <w:t>/НВ/</w:t>
      </w:r>
      <w:r w:rsidR="005346DB" w:rsidRPr="000D1467">
        <w:t xml:space="preserve"> (режим доступа свободный). </w:t>
      </w:r>
      <w:r w:rsidRPr="000D1467">
        <w:t>Электрон.</w:t>
      </w:r>
      <w:r w:rsidR="00CF53EE" w:rsidRPr="000D1467">
        <w:t xml:space="preserve"> </w:t>
      </w:r>
      <w:r w:rsidRPr="000D1467">
        <w:t>версия</w:t>
      </w:r>
      <w:r w:rsidR="00CF53EE" w:rsidRPr="000D1467">
        <w:t xml:space="preserve"> </w:t>
      </w:r>
      <w:proofErr w:type="spellStart"/>
      <w:r w:rsidRPr="000D1467">
        <w:t>печ</w:t>
      </w:r>
      <w:proofErr w:type="spellEnd"/>
      <w:r w:rsidRPr="000D1467">
        <w:t>. публикации.</w:t>
      </w:r>
    </w:p>
    <w:p w:rsidR="008A747B" w:rsidRPr="000D1467" w:rsidRDefault="008A747B" w:rsidP="0012120D">
      <w:pPr>
        <w:spacing w:line="360" w:lineRule="auto"/>
        <w:jc w:val="both"/>
      </w:pPr>
      <w:proofErr w:type="spellStart"/>
      <w:r w:rsidRPr="000D1467">
        <w:rPr>
          <w:i/>
        </w:rPr>
        <w:t>Шпринц</w:t>
      </w:r>
      <w:proofErr w:type="spellEnd"/>
      <w:r w:rsidRPr="000D1467">
        <w:rPr>
          <w:i/>
        </w:rPr>
        <w:t xml:space="preserve"> Л.</w:t>
      </w:r>
      <w:r w:rsidRPr="000D1467">
        <w:t xml:space="preserve"> Книга художника: от миллионных тиражей – к единичным эк</w:t>
      </w:r>
      <w:r w:rsidR="005346DB" w:rsidRPr="000D1467">
        <w:t xml:space="preserve">земплярам. </w:t>
      </w:r>
      <w:r w:rsidRPr="000D1467">
        <w:t xml:space="preserve">М.: Б. изд., 2000. </w:t>
      </w:r>
      <w:r w:rsidR="005346DB" w:rsidRPr="000D1467">
        <w:rPr>
          <w:lang w:val="en-US"/>
        </w:rPr>
        <w:t>URL</w:t>
      </w:r>
      <w:r w:rsidRPr="000D1467">
        <w:t xml:space="preserve">: </w:t>
      </w:r>
      <w:hyperlink r:id="rId8" w:history="1">
        <w:r w:rsidR="005346DB" w:rsidRPr="000D1467">
          <w:rPr>
            <w:rStyle w:val="a5"/>
            <w:color w:val="auto"/>
            <w:u w:val="none"/>
            <w:lang w:val="en-GB"/>
          </w:rPr>
          <w:t>http</w:t>
        </w:r>
        <w:r w:rsidR="005346DB" w:rsidRPr="000D1467">
          <w:rPr>
            <w:rStyle w:val="a5"/>
            <w:color w:val="auto"/>
            <w:u w:val="none"/>
          </w:rPr>
          <w:t>://</w:t>
        </w:r>
        <w:proofErr w:type="spellStart"/>
        <w:r w:rsidR="005346DB" w:rsidRPr="000D1467">
          <w:rPr>
            <w:rStyle w:val="a5"/>
            <w:color w:val="auto"/>
            <w:u w:val="none"/>
            <w:lang w:val="en-GB"/>
          </w:rPr>
          <w:t>artbook</w:t>
        </w:r>
        <w:proofErr w:type="spellEnd"/>
        <w:r w:rsidR="005346DB" w:rsidRPr="000D1467">
          <w:rPr>
            <w:rStyle w:val="a5"/>
            <w:color w:val="auto"/>
            <w:u w:val="none"/>
          </w:rPr>
          <w:t>.</w:t>
        </w:r>
        <w:r w:rsidR="005346DB" w:rsidRPr="000D1467">
          <w:rPr>
            <w:rStyle w:val="a5"/>
            <w:color w:val="auto"/>
            <w:u w:val="none"/>
            <w:lang w:val="en-GB"/>
          </w:rPr>
          <w:t>km</w:t>
        </w:r>
        <w:r w:rsidR="005346DB" w:rsidRPr="000D1467">
          <w:rPr>
            <w:rStyle w:val="a5"/>
            <w:color w:val="auto"/>
            <w:u w:val="none"/>
          </w:rPr>
          <w:t>.</w:t>
        </w:r>
        <w:proofErr w:type="spellStart"/>
        <w:r w:rsidR="005346DB" w:rsidRPr="000D1467">
          <w:rPr>
            <w:rStyle w:val="a5"/>
            <w:color w:val="auto"/>
            <w:u w:val="none"/>
            <w:lang w:val="en-GB"/>
          </w:rPr>
          <w:t>ru</w:t>
        </w:r>
        <w:proofErr w:type="spellEnd"/>
        <w:r w:rsidR="005346DB" w:rsidRPr="000D1467">
          <w:rPr>
            <w:rStyle w:val="a5"/>
            <w:color w:val="auto"/>
            <w:u w:val="none"/>
          </w:rPr>
          <w:t>/</w:t>
        </w:r>
        <w:r w:rsidR="005346DB" w:rsidRPr="000D1467">
          <w:rPr>
            <w:rStyle w:val="a5"/>
            <w:color w:val="auto"/>
            <w:u w:val="none"/>
            <w:lang w:val="en-GB"/>
          </w:rPr>
          <w:t>news</w:t>
        </w:r>
        <w:r w:rsidR="005346DB" w:rsidRPr="000D1467">
          <w:rPr>
            <w:rStyle w:val="a5"/>
            <w:color w:val="auto"/>
            <w:u w:val="none"/>
          </w:rPr>
          <w:t>/000525.</w:t>
        </w:r>
        <w:r w:rsidR="005346DB" w:rsidRPr="000D1467">
          <w:rPr>
            <w:rStyle w:val="a5"/>
            <w:color w:val="auto"/>
            <w:u w:val="none"/>
            <w:lang w:val="en-GB"/>
          </w:rPr>
          <w:t>html</w:t>
        </w:r>
      </w:hyperlink>
      <w:r w:rsidR="005346DB" w:rsidRPr="000D1467">
        <w:t xml:space="preserve"> (режим доступа </w:t>
      </w:r>
      <w:r w:rsidRPr="000D1467">
        <w:t>свободный</w:t>
      </w:r>
      <w:r w:rsidR="005346DB" w:rsidRPr="000D1467">
        <w:t>)</w:t>
      </w:r>
      <w:r w:rsidRPr="000D1467">
        <w:t>.</w:t>
      </w:r>
    </w:p>
    <w:p w:rsidR="008A747B" w:rsidRPr="000D1467" w:rsidRDefault="008A747B" w:rsidP="0012120D">
      <w:pPr>
        <w:spacing w:line="360" w:lineRule="auto"/>
        <w:jc w:val="both"/>
      </w:pPr>
    </w:p>
    <w:p w:rsidR="008A747B" w:rsidRPr="000D1467" w:rsidRDefault="008A747B" w:rsidP="0012120D">
      <w:pPr>
        <w:pStyle w:val="a4"/>
        <w:numPr>
          <w:ilvl w:val="0"/>
          <w:numId w:val="8"/>
        </w:numPr>
        <w:spacing w:line="360" w:lineRule="auto"/>
        <w:ind w:left="0"/>
        <w:jc w:val="both"/>
      </w:pPr>
      <w:r w:rsidRPr="000D1467">
        <w:t xml:space="preserve">Названия всех библиографических наименований на русском языке </w:t>
      </w:r>
      <w:r w:rsidRPr="000D1467">
        <w:rPr>
          <w:b/>
          <w:caps/>
        </w:rPr>
        <w:t>транслитерируются</w:t>
      </w:r>
      <w:r w:rsidRPr="000D1467">
        <w:rPr>
          <w:b/>
        </w:rPr>
        <w:t xml:space="preserve"> на английский язык</w:t>
      </w:r>
      <w:r w:rsidRPr="000D1467">
        <w:t xml:space="preserve"> отдельным списком.</w:t>
      </w:r>
    </w:p>
    <w:p w:rsidR="008A747B" w:rsidRPr="000D1467" w:rsidRDefault="008A747B" w:rsidP="0012120D">
      <w:pPr>
        <w:spacing w:line="360" w:lineRule="auto"/>
        <w:ind w:firstLine="720"/>
        <w:jc w:val="center"/>
        <w:rPr>
          <w:b/>
        </w:rPr>
      </w:pPr>
    </w:p>
    <w:p w:rsidR="008A747B" w:rsidRPr="000D1467" w:rsidRDefault="008A747B" w:rsidP="0012120D">
      <w:pPr>
        <w:spacing w:line="360" w:lineRule="auto"/>
        <w:ind w:firstLine="720"/>
        <w:jc w:val="center"/>
        <w:rPr>
          <w:b/>
        </w:rPr>
      </w:pPr>
      <w:r w:rsidRPr="000D1467">
        <w:rPr>
          <w:b/>
        </w:rPr>
        <w:t>Образец оформления библиографического списка</w:t>
      </w:r>
    </w:p>
    <w:p w:rsidR="008A747B" w:rsidRPr="000D1467" w:rsidRDefault="008A747B" w:rsidP="0012120D">
      <w:pPr>
        <w:spacing w:line="360" w:lineRule="auto"/>
        <w:ind w:firstLine="709"/>
        <w:jc w:val="center"/>
        <w:rPr>
          <w:rFonts w:eastAsia="TimesNewRoman"/>
          <w:b/>
        </w:rPr>
      </w:pPr>
    </w:p>
    <w:p w:rsidR="008A747B" w:rsidRPr="000D1467" w:rsidRDefault="008A747B" w:rsidP="0012120D">
      <w:pPr>
        <w:spacing w:line="360" w:lineRule="auto"/>
        <w:ind w:firstLine="709"/>
        <w:jc w:val="center"/>
        <w:rPr>
          <w:rFonts w:eastAsia="TimesNewRoman"/>
          <w:b/>
        </w:rPr>
      </w:pPr>
      <w:r w:rsidRPr="000D1467">
        <w:rPr>
          <w:rFonts w:eastAsia="TimesNewRoman"/>
          <w:b/>
        </w:rPr>
        <w:t>Библиографический список</w:t>
      </w:r>
    </w:p>
    <w:p w:rsidR="008A747B" w:rsidRPr="000D1467" w:rsidRDefault="008A747B" w:rsidP="0012120D">
      <w:pPr>
        <w:spacing w:line="360" w:lineRule="auto"/>
        <w:ind w:firstLine="709"/>
        <w:jc w:val="center"/>
        <w:rPr>
          <w:rFonts w:eastAsia="TimesNewRoman"/>
          <w:b/>
          <w:i/>
        </w:rPr>
      </w:pPr>
      <w:r w:rsidRPr="000D1467">
        <w:rPr>
          <w:rFonts w:eastAsia="TimesNewRoman"/>
          <w:b/>
          <w:i/>
        </w:rPr>
        <w:t>Источники</w:t>
      </w:r>
    </w:p>
    <w:p w:rsidR="008A747B" w:rsidRPr="000D1467" w:rsidRDefault="008A747B" w:rsidP="0012120D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0D1467">
        <w:rPr>
          <w:i/>
          <w:lang w:val="fr-FR"/>
        </w:rPr>
        <w:lastRenderedPageBreak/>
        <w:t>Gide A.</w:t>
      </w:r>
      <w:r w:rsidRPr="000D1467">
        <w:rPr>
          <w:lang w:val="fr-FR"/>
        </w:rPr>
        <w:t xml:space="preserve"> Si le grain ne meurt: coll. </w:t>
      </w:r>
      <w:r w:rsidR="005346DB" w:rsidRPr="000D1467">
        <w:rPr>
          <w:lang w:val="it-IT"/>
        </w:rPr>
        <w:t>Folio</w:t>
      </w:r>
      <w:r w:rsidRPr="000D1467">
        <w:rPr>
          <w:lang w:val="it-IT"/>
        </w:rPr>
        <w:t xml:space="preserve">. </w:t>
      </w:r>
      <w:r w:rsidRPr="000D1467">
        <w:rPr>
          <w:lang w:val="en-US"/>
        </w:rPr>
        <w:t>Paris: Editions</w:t>
      </w:r>
      <w:r w:rsidR="00DA24C3" w:rsidRPr="000D1467">
        <w:rPr>
          <w:lang w:val="en-US"/>
        </w:rPr>
        <w:t xml:space="preserve"> </w:t>
      </w:r>
      <w:proofErr w:type="spellStart"/>
      <w:r w:rsidRPr="000D1467">
        <w:rPr>
          <w:lang w:val="en-US"/>
        </w:rPr>
        <w:t>Gallimard</w:t>
      </w:r>
      <w:proofErr w:type="spellEnd"/>
      <w:r w:rsidRPr="000D1467">
        <w:rPr>
          <w:lang w:val="en-US"/>
        </w:rPr>
        <w:t>, 1920–1924. 373 p.</w:t>
      </w:r>
    </w:p>
    <w:p w:rsidR="008A747B" w:rsidRPr="000D1467" w:rsidRDefault="008A747B" w:rsidP="0012120D">
      <w:pPr>
        <w:tabs>
          <w:tab w:val="left" w:pos="1134"/>
        </w:tabs>
        <w:spacing w:line="360" w:lineRule="auto"/>
        <w:ind w:firstLine="709"/>
        <w:jc w:val="center"/>
        <w:rPr>
          <w:rFonts w:eastAsia="TimesNewRoman"/>
          <w:b/>
          <w:i/>
        </w:rPr>
      </w:pPr>
      <w:r w:rsidRPr="000D1467">
        <w:rPr>
          <w:rFonts w:eastAsia="TimesNewRoman"/>
          <w:b/>
          <w:i/>
        </w:rPr>
        <w:t>Литература</w:t>
      </w:r>
    </w:p>
    <w:p w:rsidR="008A747B" w:rsidRPr="000D1467" w:rsidRDefault="008A747B" w:rsidP="0012120D">
      <w:pPr>
        <w:pStyle w:val="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outlineLvl w:val="5"/>
        <w:rPr>
          <w:rFonts w:ascii="Times New Roman" w:hAnsi="Times New Roman"/>
          <w:sz w:val="24"/>
          <w:szCs w:val="24"/>
        </w:rPr>
      </w:pPr>
      <w:r w:rsidRPr="000D1467">
        <w:rPr>
          <w:rFonts w:ascii="Times New Roman" w:hAnsi="Times New Roman"/>
          <w:i/>
          <w:spacing w:val="4"/>
          <w:sz w:val="24"/>
          <w:szCs w:val="24"/>
        </w:rPr>
        <w:t>Арутюнова Н.Д.</w:t>
      </w:r>
      <w:r w:rsidRPr="000D1467">
        <w:rPr>
          <w:rFonts w:ascii="Times New Roman" w:hAnsi="Times New Roman"/>
          <w:spacing w:val="4"/>
          <w:sz w:val="24"/>
          <w:szCs w:val="24"/>
        </w:rPr>
        <w:t xml:space="preserve"> Предложение и его смысл:</w:t>
      </w:r>
      <w:r w:rsidR="005346DB" w:rsidRPr="000D1467">
        <w:rPr>
          <w:rFonts w:ascii="Times New Roman" w:hAnsi="Times New Roman"/>
          <w:spacing w:val="4"/>
          <w:sz w:val="24"/>
          <w:szCs w:val="24"/>
        </w:rPr>
        <w:t xml:space="preserve"> Логико-семантические проблемы</w:t>
      </w:r>
      <w:r w:rsidRPr="000D1467">
        <w:rPr>
          <w:rFonts w:ascii="Times New Roman" w:hAnsi="Times New Roman"/>
          <w:spacing w:val="4"/>
          <w:sz w:val="24"/>
          <w:szCs w:val="24"/>
        </w:rPr>
        <w:t>. М.: Наука, 1976. 383</w:t>
      </w:r>
      <w:r w:rsidRPr="000D1467">
        <w:rPr>
          <w:rFonts w:ascii="Times New Roman" w:hAnsi="Times New Roman"/>
          <w:spacing w:val="4"/>
          <w:sz w:val="24"/>
          <w:szCs w:val="24"/>
          <w:lang w:val="en-US"/>
        </w:rPr>
        <w:t> </w:t>
      </w:r>
      <w:r w:rsidRPr="000D1467">
        <w:rPr>
          <w:rFonts w:ascii="Times New Roman" w:hAnsi="Times New Roman"/>
          <w:spacing w:val="4"/>
          <w:sz w:val="24"/>
          <w:szCs w:val="24"/>
        </w:rPr>
        <w:t>с.</w:t>
      </w:r>
    </w:p>
    <w:p w:rsidR="008A747B" w:rsidRPr="000D1467" w:rsidRDefault="008A747B" w:rsidP="0012120D">
      <w:pPr>
        <w:pStyle w:val="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467">
        <w:rPr>
          <w:rFonts w:ascii="Times New Roman" w:hAnsi="Times New Roman"/>
          <w:i/>
          <w:spacing w:val="2"/>
          <w:sz w:val="24"/>
          <w:szCs w:val="24"/>
        </w:rPr>
        <w:t>Бахтиозина</w:t>
      </w:r>
      <w:proofErr w:type="spellEnd"/>
      <w:r w:rsidR="00CF53EE" w:rsidRPr="000D1467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D1467">
        <w:rPr>
          <w:rFonts w:ascii="Times New Roman" w:hAnsi="Times New Roman"/>
          <w:i/>
          <w:spacing w:val="2"/>
          <w:sz w:val="24"/>
          <w:szCs w:val="24"/>
        </w:rPr>
        <w:t>М.Г.</w:t>
      </w:r>
      <w:r w:rsidRPr="000D1467">
        <w:rPr>
          <w:rFonts w:ascii="Times New Roman" w:hAnsi="Times New Roman"/>
          <w:spacing w:val="2"/>
          <w:sz w:val="24"/>
          <w:szCs w:val="24"/>
        </w:rPr>
        <w:t xml:space="preserve"> Семантические составляющие образа автора в литературно-ху</w:t>
      </w:r>
      <w:r w:rsidR="005346DB" w:rsidRPr="000D1467">
        <w:rPr>
          <w:rFonts w:ascii="Times New Roman" w:hAnsi="Times New Roman"/>
          <w:spacing w:val="2"/>
          <w:sz w:val="24"/>
          <w:szCs w:val="24"/>
        </w:rPr>
        <w:t>дожественном тексте: монография</w:t>
      </w:r>
      <w:r w:rsidRPr="000D1467">
        <w:rPr>
          <w:rFonts w:ascii="Times New Roman" w:hAnsi="Times New Roman"/>
          <w:spacing w:val="2"/>
          <w:sz w:val="24"/>
          <w:szCs w:val="24"/>
        </w:rPr>
        <w:t>. М.: КДУ, 2009. 144</w:t>
      </w:r>
      <w:r w:rsidRPr="000D1467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r w:rsidRPr="000D1467">
        <w:rPr>
          <w:rFonts w:ascii="Times New Roman" w:hAnsi="Times New Roman"/>
          <w:spacing w:val="2"/>
          <w:sz w:val="24"/>
          <w:szCs w:val="24"/>
        </w:rPr>
        <w:t>с.</w:t>
      </w:r>
    </w:p>
    <w:p w:rsidR="008A747B" w:rsidRPr="000D1467" w:rsidRDefault="008A747B" w:rsidP="0012120D">
      <w:pPr>
        <w:pStyle w:val="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D1467">
        <w:rPr>
          <w:rFonts w:ascii="Times New Roman" w:hAnsi="Times New Roman"/>
          <w:bCs/>
          <w:i/>
          <w:sz w:val="24"/>
          <w:szCs w:val="24"/>
        </w:rPr>
        <w:t>Борботько</w:t>
      </w:r>
      <w:proofErr w:type="spellEnd"/>
      <w:r w:rsidR="00CF53EE" w:rsidRPr="000D146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D1467">
        <w:rPr>
          <w:rFonts w:ascii="Times New Roman" w:hAnsi="Times New Roman"/>
          <w:bCs/>
          <w:i/>
          <w:sz w:val="24"/>
          <w:szCs w:val="24"/>
        </w:rPr>
        <w:t xml:space="preserve">В.Г. </w:t>
      </w:r>
      <w:r w:rsidRPr="000D1467">
        <w:rPr>
          <w:rFonts w:ascii="Times New Roman" w:hAnsi="Times New Roman"/>
          <w:bCs/>
          <w:sz w:val="24"/>
          <w:szCs w:val="24"/>
        </w:rPr>
        <w:t>О</w:t>
      </w:r>
      <w:r w:rsidR="00ED3EF4" w:rsidRPr="000D1467">
        <w:rPr>
          <w:rFonts w:ascii="Times New Roman" w:hAnsi="Times New Roman"/>
          <w:bCs/>
          <w:sz w:val="24"/>
          <w:szCs w:val="24"/>
        </w:rPr>
        <w:t xml:space="preserve"> </w:t>
      </w:r>
      <w:r w:rsidRPr="000D1467">
        <w:rPr>
          <w:rFonts w:ascii="Times New Roman" w:hAnsi="Times New Roman"/>
          <w:bCs/>
          <w:sz w:val="24"/>
          <w:szCs w:val="24"/>
        </w:rPr>
        <w:t>языковой</w:t>
      </w:r>
      <w:r w:rsidR="00ED3EF4" w:rsidRPr="000D14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1467">
        <w:rPr>
          <w:rFonts w:ascii="Times New Roman" w:hAnsi="Times New Roman"/>
          <w:bCs/>
          <w:sz w:val="24"/>
          <w:szCs w:val="24"/>
        </w:rPr>
        <w:t>эвалюативности</w:t>
      </w:r>
      <w:proofErr w:type="spellEnd"/>
      <w:r w:rsidRPr="000D1467">
        <w:rPr>
          <w:rFonts w:ascii="Times New Roman" w:hAnsi="Times New Roman"/>
          <w:bCs/>
          <w:sz w:val="24"/>
          <w:szCs w:val="24"/>
        </w:rPr>
        <w:t xml:space="preserve"> в дискурсивном процессе // Проблемы коммуникативной лингвистики. Сб. науч. тр.</w:t>
      </w:r>
      <w:r w:rsidRPr="000D1467">
        <w:rPr>
          <w:rFonts w:ascii="Times New Roman" w:hAnsi="Times New Roman"/>
          <w:sz w:val="24"/>
          <w:szCs w:val="24"/>
        </w:rPr>
        <w:t xml:space="preserve"> Грозный, </w:t>
      </w:r>
      <w:r w:rsidRPr="000D1467">
        <w:rPr>
          <w:rFonts w:ascii="Times New Roman" w:hAnsi="Times New Roman"/>
          <w:bCs/>
          <w:sz w:val="24"/>
          <w:szCs w:val="24"/>
        </w:rPr>
        <w:t xml:space="preserve">1985. </w:t>
      </w:r>
      <w:r w:rsidRPr="000D1467">
        <w:rPr>
          <w:rFonts w:ascii="Times New Roman" w:hAnsi="Times New Roman"/>
          <w:sz w:val="24"/>
          <w:szCs w:val="24"/>
        </w:rPr>
        <w:t>С. 11–17.</w:t>
      </w:r>
    </w:p>
    <w:p w:rsidR="008A747B" w:rsidRPr="000D1467" w:rsidRDefault="008A747B" w:rsidP="0012120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D1467">
        <w:rPr>
          <w:i/>
        </w:rPr>
        <w:t xml:space="preserve">Савельева Е.Б. </w:t>
      </w:r>
      <w:proofErr w:type="spellStart"/>
      <w:r w:rsidRPr="000D1467">
        <w:t>Темпоральная</w:t>
      </w:r>
      <w:proofErr w:type="spellEnd"/>
      <w:r w:rsidRPr="000D1467">
        <w:t xml:space="preserve"> организация авторского присутствия (на материале автобиографического романа А. Жида «</w:t>
      </w:r>
      <w:r w:rsidRPr="000D1467">
        <w:rPr>
          <w:lang w:val="fr-FR"/>
        </w:rPr>
        <w:t>Silegrainnemeurt</w:t>
      </w:r>
      <w:r w:rsidRPr="000D1467">
        <w:t xml:space="preserve">…») // </w:t>
      </w:r>
      <w:r w:rsidRPr="000D1467">
        <w:rPr>
          <w:bCs/>
        </w:rPr>
        <w:t xml:space="preserve">Филологические науки. Вопросы теории и практики. </w:t>
      </w:r>
      <w:r w:rsidRPr="000D1467">
        <w:t xml:space="preserve">Тамбов: Грамота, 2013. </w:t>
      </w:r>
      <w:hyperlink r:id="rId9" w:history="1">
        <w:r w:rsidRPr="000D1467">
          <w:rPr>
            <w:rStyle w:val="a5"/>
            <w:color w:val="auto"/>
            <w:u w:val="none"/>
          </w:rPr>
          <w:t>№ 4. Ч. 1.</w:t>
        </w:r>
      </w:hyperlink>
      <w:r w:rsidRPr="000D1467">
        <w:t>С. 171–175.</w:t>
      </w:r>
    </w:p>
    <w:p w:rsidR="008A747B" w:rsidRPr="000D1467" w:rsidRDefault="008A747B" w:rsidP="0012120D">
      <w:pPr>
        <w:shd w:val="clear" w:color="auto" w:fill="FFFFFF"/>
        <w:tabs>
          <w:tab w:val="left" w:pos="180"/>
          <w:tab w:val="left" w:pos="1134"/>
        </w:tabs>
        <w:spacing w:line="360" w:lineRule="auto"/>
        <w:ind w:firstLine="709"/>
        <w:jc w:val="center"/>
        <w:rPr>
          <w:b/>
          <w:i/>
        </w:rPr>
      </w:pPr>
      <w:r w:rsidRPr="000D1467">
        <w:rPr>
          <w:b/>
          <w:i/>
        </w:rPr>
        <w:t>Справочные и информационные издания</w:t>
      </w:r>
    </w:p>
    <w:p w:rsidR="008A747B" w:rsidRPr="000D1467" w:rsidRDefault="008A747B" w:rsidP="0012120D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D1467">
        <w:rPr>
          <w:spacing w:val="-5"/>
        </w:rPr>
        <w:t xml:space="preserve">Лингвистический энциклопедический словарь. М.: Сов. </w:t>
      </w:r>
      <w:r w:rsidRPr="000D1467">
        <w:t>Энциклопедия, 1990. 684 с.</w:t>
      </w:r>
    </w:p>
    <w:p w:rsidR="008A747B" w:rsidRPr="000D1467" w:rsidRDefault="008A747B" w:rsidP="0012120D">
      <w:pPr>
        <w:shd w:val="clear" w:color="auto" w:fill="FFFFFF"/>
        <w:tabs>
          <w:tab w:val="left" w:pos="180"/>
          <w:tab w:val="left" w:pos="1134"/>
        </w:tabs>
        <w:spacing w:line="360" w:lineRule="auto"/>
        <w:ind w:firstLine="709"/>
        <w:jc w:val="center"/>
        <w:rPr>
          <w:b/>
        </w:rPr>
      </w:pPr>
    </w:p>
    <w:p w:rsidR="008A747B" w:rsidRPr="000D1467" w:rsidRDefault="008A747B" w:rsidP="0012120D">
      <w:pPr>
        <w:shd w:val="clear" w:color="auto" w:fill="FFFFFF"/>
        <w:tabs>
          <w:tab w:val="left" w:pos="180"/>
          <w:tab w:val="left" w:pos="1134"/>
        </w:tabs>
        <w:spacing w:line="360" w:lineRule="auto"/>
        <w:ind w:firstLine="709"/>
        <w:jc w:val="center"/>
        <w:rPr>
          <w:b/>
          <w:lang w:val="en-US"/>
        </w:rPr>
      </w:pPr>
      <w:r w:rsidRPr="000D1467">
        <w:rPr>
          <w:b/>
          <w:lang w:val="en-US"/>
        </w:rPr>
        <w:t>References</w:t>
      </w:r>
    </w:p>
    <w:p w:rsidR="008A747B" w:rsidRPr="000D1467" w:rsidRDefault="008A747B" w:rsidP="0012120D">
      <w:pPr>
        <w:shd w:val="clear" w:color="auto" w:fill="FFFFFF"/>
        <w:tabs>
          <w:tab w:val="left" w:pos="180"/>
          <w:tab w:val="left" w:pos="1134"/>
        </w:tabs>
        <w:spacing w:line="360" w:lineRule="auto"/>
        <w:ind w:firstLine="709"/>
        <w:jc w:val="center"/>
        <w:rPr>
          <w:b/>
          <w:i/>
        </w:rPr>
      </w:pPr>
    </w:p>
    <w:p w:rsidR="008A747B" w:rsidRPr="000D1467" w:rsidRDefault="008A747B" w:rsidP="0012120D">
      <w:pPr>
        <w:shd w:val="clear" w:color="auto" w:fill="FFFFFF"/>
        <w:tabs>
          <w:tab w:val="left" w:pos="180"/>
          <w:tab w:val="left" w:pos="1134"/>
        </w:tabs>
        <w:spacing w:line="360" w:lineRule="auto"/>
        <w:ind w:firstLine="709"/>
        <w:jc w:val="center"/>
        <w:rPr>
          <w:b/>
          <w:i/>
          <w:lang w:val="en-US"/>
        </w:rPr>
      </w:pPr>
      <w:proofErr w:type="spellStart"/>
      <w:r w:rsidRPr="000D1467">
        <w:rPr>
          <w:b/>
          <w:i/>
        </w:rPr>
        <w:t>Istochniki</w:t>
      </w:r>
      <w:proofErr w:type="spellEnd"/>
    </w:p>
    <w:p w:rsidR="008A747B" w:rsidRPr="000D1467" w:rsidRDefault="008A747B" w:rsidP="0012120D">
      <w:pPr>
        <w:pStyle w:val="ListParagraph1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D1467">
        <w:rPr>
          <w:rFonts w:ascii="Times New Roman" w:hAnsi="Times New Roman"/>
          <w:i/>
          <w:sz w:val="24"/>
          <w:szCs w:val="24"/>
          <w:lang w:val="fr-FR"/>
        </w:rPr>
        <w:t>Gide A.</w:t>
      </w:r>
      <w:r w:rsidRPr="000D1467">
        <w:rPr>
          <w:rFonts w:ascii="Times New Roman" w:hAnsi="Times New Roman"/>
          <w:sz w:val="24"/>
          <w:szCs w:val="24"/>
          <w:lang w:val="fr-FR"/>
        </w:rPr>
        <w:t xml:space="preserve"> Si le grain ne meurt: coll. </w:t>
      </w:r>
      <w:r w:rsidRPr="000D1467">
        <w:rPr>
          <w:rFonts w:ascii="Times New Roman" w:hAnsi="Times New Roman"/>
          <w:sz w:val="24"/>
          <w:szCs w:val="24"/>
          <w:lang w:val="en-US"/>
        </w:rPr>
        <w:t>Folio</w:t>
      </w:r>
      <w:r w:rsidRPr="000D1467">
        <w:rPr>
          <w:rFonts w:ascii="Times New Roman" w:hAnsi="Times New Roman"/>
          <w:sz w:val="24"/>
          <w:szCs w:val="24"/>
          <w:lang w:val="it-IT"/>
        </w:rPr>
        <w:t>.</w:t>
      </w:r>
      <w:r w:rsidRPr="000D1467">
        <w:rPr>
          <w:rFonts w:ascii="Times New Roman" w:hAnsi="Times New Roman"/>
          <w:sz w:val="24"/>
          <w:szCs w:val="24"/>
          <w:lang w:val="en-US"/>
        </w:rPr>
        <w:t xml:space="preserve">Paris: Editions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Gallimard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>, 1920–1924. 373 p.</w:t>
      </w:r>
    </w:p>
    <w:p w:rsidR="008A747B" w:rsidRPr="000D1467" w:rsidRDefault="008A747B" w:rsidP="0012120D">
      <w:pPr>
        <w:spacing w:line="360" w:lineRule="auto"/>
        <w:ind w:firstLine="709"/>
        <w:jc w:val="center"/>
        <w:rPr>
          <w:b/>
          <w:i/>
          <w:lang w:val="en-US"/>
        </w:rPr>
      </w:pPr>
      <w:proofErr w:type="spellStart"/>
      <w:r w:rsidRPr="000D1467">
        <w:rPr>
          <w:b/>
          <w:i/>
          <w:lang w:val="en-US"/>
        </w:rPr>
        <w:t>Literatura</w:t>
      </w:r>
      <w:proofErr w:type="spellEnd"/>
    </w:p>
    <w:p w:rsidR="008A747B" w:rsidRPr="000D1467" w:rsidRDefault="008A747B" w:rsidP="0012120D">
      <w:pPr>
        <w:pStyle w:val="ListParagraph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1467">
        <w:rPr>
          <w:rFonts w:ascii="Times New Roman" w:hAnsi="Times New Roman"/>
          <w:i/>
          <w:sz w:val="24"/>
          <w:szCs w:val="24"/>
          <w:lang w:val="en-US"/>
        </w:rPr>
        <w:t>Arutyunova</w:t>
      </w:r>
      <w:proofErr w:type="spellEnd"/>
      <w:r w:rsidRPr="000D1467">
        <w:rPr>
          <w:rFonts w:ascii="Times New Roman" w:hAnsi="Times New Roman"/>
          <w:i/>
          <w:sz w:val="24"/>
          <w:szCs w:val="24"/>
          <w:lang w:val="en-US"/>
        </w:rPr>
        <w:t xml:space="preserve"> N.D</w:t>
      </w:r>
      <w:r w:rsidRPr="000D146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Predlozheniei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ego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smy’sl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Logiko-semanticheskieproblemy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’. M.: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>, 1976. 383 s.</w:t>
      </w:r>
    </w:p>
    <w:p w:rsidR="008A747B" w:rsidRPr="000D1467" w:rsidRDefault="008A747B" w:rsidP="0012120D">
      <w:pPr>
        <w:pStyle w:val="ListParagraph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1467">
        <w:rPr>
          <w:rFonts w:ascii="Times New Roman" w:hAnsi="Times New Roman"/>
          <w:i/>
          <w:sz w:val="24"/>
          <w:szCs w:val="24"/>
          <w:lang w:val="en-US"/>
        </w:rPr>
        <w:t>Baxtiozina</w:t>
      </w:r>
      <w:proofErr w:type="spellEnd"/>
      <w:r w:rsidR="00ED3EF4" w:rsidRPr="000D14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D1467">
        <w:rPr>
          <w:rFonts w:ascii="Times New Roman" w:hAnsi="Times New Roman"/>
          <w:i/>
          <w:sz w:val="24"/>
          <w:szCs w:val="24"/>
          <w:lang w:val="en-US"/>
        </w:rPr>
        <w:t xml:space="preserve">M.G.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Semanticheskie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sostavlyayushhie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obraza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avtora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literaturno-xudozhestvennom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tekste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monografiya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/ M.G. 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Baxtiozina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>. M.: KDU, 2009. 144 s.</w:t>
      </w:r>
    </w:p>
    <w:p w:rsidR="008A747B" w:rsidRPr="000D1467" w:rsidRDefault="008A747B" w:rsidP="0012120D">
      <w:pPr>
        <w:pStyle w:val="ListParagraph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1467">
        <w:rPr>
          <w:rFonts w:ascii="Times New Roman" w:hAnsi="Times New Roman"/>
          <w:i/>
          <w:sz w:val="24"/>
          <w:szCs w:val="24"/>
          <w:lang w:val="en-US"/>
        </w:rPr>
        <w:t>Borbot’ko</w:t>
      </w:r>
      <w:proofErr w:type="spellEnd"/>
      <w:r w:rsidR="00ED3EF4" w:rsidRPr="000D14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D1467">
        <w:rPr>
          <w:rFonts w:ascii="Times New Roman" w:hAnsi="Times New Roman"/>
          <w:i/>
          <w:sz w:val="24"/>
          <w:szCs w:val="24"/>
          <w:lang w:val="en-US"/>
        </w:rPr>
        <w:t>V.G.</w:t>
      </w:r>
      <w:r w:rsidRPr="000D1467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yazy’kovoj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e’valyuat</w:t>
      </w:r>
      <w:r w:rsidR="005346DB" w:rsidRPr="000D1467">
        <w:rPr>
          <w:rFonts w:ascii="Times New Roman" w:hAnsi="Times New Roman"/>
          <w:sz w:val="24"/>
          <w:szCs w:val="24"/>
          <w:lang w:val="en-US"/>
        </w:rPr>
        <w:t>ivnosti</w:t>
      </w:r>
      <w:proofErr w:type="spellEnd"/>
      <w:r w:rsidR="005346DB" w:rsidRPr="000D1467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="005346DB" w:rsidRPr="000D1467">
        <w:rPr>
          <w:rFonts w:ascii="Times New Roman" w:hAnsi="Times New Roman"/>
          <w:sz w:val="24"/>
          <w:szCs w:val="24"/>
          <w:lang w:val="en-US"/>
        </w:rPr>
        <w:t>diskursivnom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6DB" w:rsidRPr="000D1467">
        <w:rPr>
          <w:rFonts w:ascii="Times New Roman" w:hAnsi="Times New Roman"/>
          <w:sz w:val="24"/>
          <w:szCs w:val="24"/>
          <w:lang w:val="en-US"/>
        </w:rPr>
        <w:t>processe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’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kommunikativnoj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lingvistiki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. Sb.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nauch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. tr.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Grozny’j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>, 1985. S. 11–17.</w:t>
      </w:r>
    </w:p>
    <w:p w:rsidR="008A747B" w:rsidRPr="000D1467" w:rsidRDefault="008A747B" w:rsidP="0012120D">
      <w:pPr>
        <w:pStyle w:val="ListParagraph1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D1467">
        <w:rPr>
          <w:rFonts w:ascii="Times New Roman" w:hAnsi="Times New Roman"/>
          <w:i/>
          <w:sz w:val="24"/>
          <w:szCs w:val="24"/>
          <w:lang w:val="en-US"/>
        </w:rPr>
        <w:t>Savel’eva</w:t>
      </w:r>
      <w:proofErr w:type="spellEnd"/>
      <w:r w:rsidR="00ED3EF4" w:rsidRPr="000D14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D1467">
        <w:rPr>
          <w:rFonts w:ascii="Times New Roman" w:hAnsi="Times New Roman"/>
          <w:i/>
          <w:sz w:val="24"/>
          <w:szCs w:val="24"/>
          <w:lang w:val="en-US"/>
        </w:rPr>
        <w:t>E.B.</w:t>
      </w:r>
      <w:r w:rsidR="00ED3EF4" w:rsidRPr="000D14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Temporal’naya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organizaciya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avtorskogo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prisutstviya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0D1467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material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avtobiograficheskogo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romana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A. 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Zhida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 «Si le grain ne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meurt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…») </w:t>
      </w:r>
      <w:r w:rsidRPr="000D1467">
        <w:rPr>
          <w:rFonts w:ascii="Times New Roman" w:hAnsi="Times New Roman"/>
          <w:i/>
          <w:sz w:val="24"/>
          <w:szCs w:val="24"/>
          <w:lang w:val="en-US"/>
        </w:rPr>
        <w:t>//</w:t>
      </w:r>
      <w:r w:rsidR="00ED3EF4" w:rsidRPr="000D14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Filologicheskie</w:t>
      </w:r>
      <w:proofErr w:type="spellEnd"/>
      <w:r w:rsidR="00ED3EF4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nauki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D1467">
        <w:rPr>
          <w:rFonts w:ascii="Times New Roman" w:hAnsi="Times New Roman"/>
          <w:sz w:val="24"/>
          <w:szCs w:val="24"/>
          <w:lang w:val="it-IT"/>
        </w:rPr>
        <w:t>Voprosy’ teorii i praktiki. Tambov: Gramota, 2013. № 4. Ch. 1. S. 171–175.</w:t>
      </w:r>
    </w:p>
    <w:p w:rsidR="008A747B" w:rsidRPr="000D1467" w:rsidRDefault="008A747B" w:rsidP="0012120D">
      <w:pPr>
        <w:spacing w:line="360" w:lineRule="auto"/>
        <w:ind w:firstLine="709"/>
        <w:jc w:val="center"/>
        <w:rPr>
          <w:b/>
          <w:i/>
          <w:lang w:val="en-US"/>
        </w:rPr>
      </w:pPr>
      <w:proofErr w:type="spellStart"/>
      <w:r w:rsidRPr="000D1467">
        <w:rPr>
          <w:b/>
          <w:i/>
          <w:lang w:val="en-US"/>
        </w:rPr>
        <w:t>Spravochny’e</w:t>
      </w:r>
      <w:proofErr w:type="spellEnd"/>
      <w:r w:rsidR="00ED3EF4" w:rsidRPr="000D1467">
        <w:rPr>
          <w:b/>
          <w:i/>
        </w:rPr>
        <w:t xml:space="preserve"> </w:t>
      </w:r>
      <w:proofErr w:type="spellStart"/>
      <w:r w:rsidRPr="000D1467">
        <w:rPr>
          <w:b/>
          <w:i/>
          <w:lang w:val="en-US"/>
        </w:rPr>
        <w:t>i</w:t>
      </w:r>
      <w:proofErr w:type="spellEnd"/>
      <w:r w:rsidR="00ED3EF4" w:rsidRPr="000D1467">
        <w:rPr>
          <w:b/>
          <w:i/>
        </w:rPr>
        <w:t xml:space="preserve"> </w:t>
      </w:r>
      <w:proofErr w:type="spellStart"/>
      <w:r w:rsidRPr="000D1467">
        <w:rPr>
          <w:b/>
          <w:i/>
          <w:lang w:val="en-US"/>
        </w:rPr>
        <w:t>informacionny’e</w:t>
      </w:r>
      <w:proofErr w:type="spellEnd"/>
      <w:r w:rsidR="00ED3EF4" w:rsidRPr="000D1467">
        <w:rPr>
          <w:b/>
          <w:i/>
        </w:rPr>
        <w:t xml:space="preserve"> </w:t>
      </w:r>
      <w:proofErr w:type="spellStart"/>
      <w:r w:rsidRPr="000D1467">
        <w:rPr>
          <w:b/>
          <w:i/>
          <w:lang w:val="en-US"/>
        </w:rPr>
        <w:t>izdaniya</w:t>
      </w:r>
      <w:proofErr w:type="spellEnd"/>
    </w:p>
    <w:p w:rsidR="008A747B" w:rsidRPr="000D1467" w:rsidRDefault="008A747B" w:rsidP="0012120D">
      <w:pPr>
        <w:pStyle w:val="ListParagraph1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Lingvisticheskij</w:t>
      </w:r>
      <w:proofErr w:type="spellEnd"/>
      <w:r w:rsidR="00DA24C3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e’nciklopedicheskij</w:t>
      </w:r>
      <w:proofErr w:type="spellEnd"/>
      <w:r w:rsidR="00DA24C3" w:rsidRPr="000D14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slovar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’. M.: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Sov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D1467">
        <w:rPr>
          <w:rFonts w:ascii="Times New Roman" w:hAnsi="Times New Roman"/>
          <w:sz w:val="24"/>
          <w:szCs w:val="24"/>
          <w:lang w:val="en-US"/>
        </w:rPr>
        <w:t>E’nciklopediya</w:t>
      </w:r>
      <w:proofErr w:type="spellEnd"/>
      <w:r w:rsidRPr="000D1467">
        <w:rPr>
          <w:rFonts w:ascii="Times New Roman" w:hAnsi="Times New Roman"/>
          <w:sz w:val="24"/>
          <w:szCs w:val="24"/>
          <w:lang w:val="en-US"/>
        </w:rPr>
        <w:t>, 1990. 684 s.</w:t>
      </w:r>
    </w:p>
    <w:p w:rsidR="008A747B" w:rsidRPr="000D1467" w:rsidRDefault="008A747B" w:rsidP="0012120D">
      <w:pPr>
        <w:spacing w:line="360" w:lineRule="auto"/>
        <w:ind w:firstLine="720"/>
        <w:jc w:val="both"/>
        <w:rPr>
          <w:lang w:val="en-US"/>
        </w:rPr>
      </w:pPr>
    </w:p>
    <w:p w:rsidR="008A747B" w:rsidRPr="000D1467" w:rsidRDefault="008A747B" w:rsidP="00834B32">
      <w:pPr>
        <w:spacing w:line="360" w:lineRule="auto"/>
        <w:ind w:left="709"/>
        <w:jc w:val="both"/>
      </w:pPr>
      <w:r w:rsidRPr="000D1467">
        <w:t>Пакет документов предоставляется по адресу:</w:t>
      </w:r>
    </w:p>
    <w:p w:rsidR="008A747B" w:rsidRPr="000D1467" w:rsidRDefault="008A747B" w:rsidP="00834B32">
      <w:pPr>
        <w:spacing w:line="360" w:lineRule="auto"/>
        <w:ind w:left="709"/>
        <w:jc w:val="both"/>
      </w:pPr>
      <w:r w:rsidRPr="000D1467">
        <w:t xml:space="preserve">Москва, 105064 Москва, Малый Казенный пер., 5Б, </w:t>
      </w:r>
      <w:proofErr w:type="spellStart"/>
      <w:r w:rsidRPr="000D1467">
        <w:t>каб</w:t>
      </w:r>
      <w:proofErr w:type="spellEnd"/>
      <w:r w:rsidRPr="000D1467">
        <w:t>. 444. Тел. 8-495-607-76-37.</w:t>
      </w:r>
    </w:p>
    <w:p w:rsidR="008A747B" w:rsidRPr="000D1467" w:rsidRDefault="008A747B" w:rsidP="00834B32">
      <w:pPr>
        <w:spacing w:line="360" w:lineRule="auto"/>
        <w:ind w:left="709"/>
        <w:jc w:val="both"/>
      </w:pPr>
      <w:r w:rsidRPr="000D1467">
        <w:t>Зам. гл. редактора журнала д.ф.н., проф. Викулова Лариса Георгиевна.</w:t>
      </w:r>
    </w:p>
    <w:p w:rsidR="008A747B" w:rsidRPr="000D1467" w:rsidRDefault="008A747B" w:rsidP="00834B32">
      <w:pPr>
        <w:spacing w:line="360" w:lineRule="auto"/>
        <w:ind w:firstLine="709"/>
        <w:jc w:val="both"/>
      </w:pPr>
      <w:r w:rsidRPr="000D1467">
        <w:rPr>
          <w:b/>
        </w:rPr>
        <w:t>Электронный адрес</w:t>
      </w:r>
      <w:r w:rsidR="008E04FD" w:rsidRPr="000D1467">
        <w:rPr>
          <w:b/>
        </w:rPr>
        <w:t xml:space="preserve"> </w:t>
      </w:r>
      <w:hyperlink r:id="rId10" w:tgtFrame="_blank" w:history="1">
        <w:r w:rsidR="008E04FD" w:rsidRPr="000D1467">
          <w:rPr>
            <w:rStyle w:val="a5"/>
            <w:color w:val="auto"/>
            <w:shd w:val="clear" w:color="auto" w:fill="FFFFFF"/>
          </w:rPr>
          <w:t>vestnikmgpu</w:t>
        </w:r>
        <w:r w:rsidR="008E04FD" w:rsidRPr="000D1467">
          <w:rPr>
            <w:rStyle w:val="a5"/>
            <w:color w:val="auto"/>
            <w:shd w:val="clear" w:color="auto" w:fill="FFFFFF"/>
            <w:lang w:val="en-US"/>
          </w:rPr>
          <w:t>iiya</w:t>
        </w:r>
        <w:r w:rsidR="008E04FD" w:rsidRPr="000D1467">
          <w:rPr>
            <w:rStyle w:val="a5"/>
            <w:color w:val="auto"/>
            <w:shd w:val="clear" w:color="auto" w:fill="FFFFFF"/>
          </w:rPr>
          <w:t>@mail.ru</w:t>
        </w:r>
      </w:hyperlink>
    </w:p>
    <w:sectPr w:rsidR="008A747B" w:rsidRPr="000D1467" w:rsidSect="00AA0B0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19" w:rsidRDefault="00035919">
      <w:r>
        <w:separator/>
      </w:r>
    </w:p>
  </w:endnote>
  <w:endnote w:type="continuationSeparator" w:id="0">
    <w:p w:rsidR="00035919" w:rsidRDefault="0003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7B" w:rsidRDefault="00D6248F" w:rsidP="00CA3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74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47B" w:rsidRDefault="008A747B" w:rsidP="00D675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7B" w:rsidRDefault="00D6248F" w:rsidP="00CA3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74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4168">
      <w:rPr>
        <w:rStyle w:val="a8"/>
        <w:noProof/>
      </w:rPr>
      <w:t>2</w:t>
    </w:r>
    <w:r>
      <w:rPr>
        <w:rStyle w:val="a8"/>
      </w:rPr>
      <w:fldChar w:fldCharType="end"/>
    </w:r>
  </w:p>
  <w:p w:rsidR="008A747B" w:rsidRDefault="008A747B" w:rsidP="00D6759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19" w:rsidRDefault="00035919">
      <w:r>
        <w:separator/>
      </w:r>
    </w:p>
  </w:footnote>
  <w:footnote w:type="continuationSeparator" w:id="0">
    <w:p w:rsidR="00035919" w:rsidRDefault="0003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387"/>
    <w:multiLevelType w:val="hybridMultilevel"/>
    <w:tmpl w:val="EA929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6724C5"/>
    <w:multiLevelType w:val="hybridMultilevel"/>
    <w:tmpl w:val="947AB8AA"/>
    <w:lvl w:ilvl="0" w:tplc="6FAA2686">
      <w:start w:val="1"/>
      <w:numFmt w:val="bullet"/>
      <w:lvlText w:val=""/>
      <w:lvlJc w:val="left"/>
      <w:pPr>
        <w:tabs>
          <w:tab w:val="num" w:pos="-360"/>
        </w:tabs>
        <w:ind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04B2E"/>
    <w:multiLevelType w:val="hybridMultilevel"/>
    <w:tmpl w:val="78863B2A"/>
    <w:lvl w:ilvl="0" w:tplc="1CA8A59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6F48DB"/>
    <w:multiLevelType w:val="hybridMultilevel"/>
    <w:tmpl w:val="7B2A9622"/>
    <w:lvl w:ilvl="0" w:tplc="1CA8A59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91E73"/>
    <w:multiLevelType w:val="hybridMultilevel"/>
    <w:tmpl w:val="97C4C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520BFC"/>
    <w:multiLevelType w:val="hybridMultilevel"/>
    <w:tmpl w:val="D1C2B70E"/>
    <w:lvl w:ilvl="0" w:tplc="BAA4BFD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154089"/>
    <w:multiLevelType w:val="hybridMultilevel"/>
    <w:tmpl w:val="DF6A91AE"/>
    <w:lvl w:ilvl="0" w:tplc="1CA8A59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C21836"/>
    <w:multiLevelType w:val="hybridMultilevel"/>
    <w:tmpl w:val="A41687DE"/>
    <w:lvl w:ilvl="0" w:tplc="0419000F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A4623A"/>
    <w:multiLevelType w:val="hybridMultilevel"/>
    <w:tmpl w:val="3C4A648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708"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61570FF7"/>
    <w:multiLevelType w:val="hybridMultilevel"/>
    <w:tmpl w:val="885810FA"/>
    <w:lvl w:ilvl="0" w:tplc="8272CD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FD3D7B"/>
    <w:multiLevelType w:val="hybridMultilevel"/>
    <w:tmpl w:val="68CE0618"/>
    <w:lvl w:ilvl="0" w:tplc="1CA8A59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76747C"/>
    <w:multiLevelType w:val="hybridMultilevel"/>
    <w:tmpl w:val="AA52762A"/>
    <w:lvl w:ilvl="0" w:tplc="9E4068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F56DE1"/>
    <w:multiLevelType w:val="hybridMultilevel"/>
    <w:tmpl w:val="DA5C769C"/>
    <w:lvl w:ilvl="0" w:tplc="1CA8A59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D3"/>
    <w:rsid w:val="000132B4"/>
    <w:rsid w:val="00035919"/>
    <w:rsid w:val="000363D1"/>
    <w:rsid w:val="00060A31"/>
    <w:rsid w:val="00062161"/>
    <w:rsid w:val="000B5B5A"/>
    <w:rsid w:val="000C5BF8"/>
    <w:rsid w:val="000D1467"/>
    <w:rsid w:val="000D2CBD"/>
    <w:rsid w:val="000E23B0"/>
    <w:rsid w:val="0012120D"/>
    <w:rsid w:val="001315C7"/>
    <w:rsid w:val="001436A8"/>
    <w:rsid w:val="00197FD0"/>
    <w:rsid w:val="001C6756"/>
    <w:rsid w:val="001D1DB1"/>
    <w:rsid w:val="001E1E71"/>
    <w:rsid w:val="001F15DD"/>
    <w:rsid w:val="00256C8A"/>
    <w:rsid w:val="00280B37"/>
    <w:rsid w:val="002D2B71"/>
    <w:rsid w:val="003010DE"/>
    <w:rsid w:val="00312221"/>
    <w:rsid w:val="003211D3"/>
    <w:rsid w:val="00333C24"/>
    <w:rsid w:val="003838B6"/>
    <w:rsid w:val="00385A8A"/>
    <w:rsid w:val="003B1ED7"/>
    <w:rsid w:val="003D1AC3"/>
    <w:rsid w:val="0041134A"/>
    <w:rsid w:val="00413EF4"/>
    <w:rsid w:val="00481B14"/>
    <w:rsid w:val="00490418"/>
    <w:rsid w:val="004A5D3B"/>
    <w:rsid w:val="004D5ECA"/>
    <w:rsid w:val="00504B49"/>
    <w:rsid w:val="005069E4"/>
    <w:rsid w:val="005074FC"/>
    <w:rsid w:val="00521A47"/>
    <w:rsid w:val="00530A71"/>
    <w:rsid w:val="005346DB"/>
    <w:rsid w:val="00541E1E"/>
    <w:rsid w:val="00551F22"/>
    <w:rsid w:val="00571BD5"/>
    <w:rsid w:val="00590F2C"/>
    <w:rsid w:val="00594ADA"/>
    <w:rsid w:val="005C3FE2"/>
    <w:rsid w:val="00622348"/>
    <w:rsid w:val="006A4BD5"/>
    <w:rsid w:val="006D3FBB"/>
    <w:rsid w:val="006E7F0B"/>
    <w:rsid w:val="006F06C2"/>
    <w:rsid w:val="006F5CEE"/>
    <w:rsid w:val="00716A39"/>
    <w:rsid w:val="0074167C"/>
    <w:rsid w:val="00752BA3"/>
    <w:rsid w:val="0075328B"/>
    <w:rsid w:val="00762DF1"/>
    <w:rsid w:val="0079376F"/>
    <w:rsid w:val="00811A2B"/>
    <w:rsid w:val="00832E44"/>
    <w:rsid w:val="00834041"/>
    <w:rsid w:val="00834B32"/>
    <w:rsid w:val="0088742B"/>
    <w:rsid w:val="008A747B"/>
    <w:rsid w:val="008B4BBA"/>
    <w:rsid w:val="008C2B78"/>
    <w:rsid w:val="008D7834"/>
    <w:rsid w:val="008E04FD"/>
    <w:rsid w:val="008E54EB"/>
    <w:rsid w:val="008F2140"/>
    <w:rsid w:val="00923C4B"/>
    <w:rsid w:val="00923ED7"/>
    <w:rsid w:val="00977629"/>
    <w:rsid w:val="009A3829"/>
    <w:rsid w:val="009B3492"/>
    <w:rsid w:val="009C42AD"/>
    <w:rsid w:val="009C77EE"/>
    <w:rsid w:val="009D39FE"/>
    <w:rsid w:val="00A34D22"/>
    <w:rsid w:val="00A617F0"/>
    <w:rsid w:val="00AA0B00"/>
    <w:rsid w:val="00AD7479"/>
    <w:rsid w:val="00AF6936"/>
    <w:rsid w:val="00AF7473"/>
    <w:rsid w:val="00B13BCB"/>
    <w:rsid w:val="00BF7ACF"/>
    <w:rsid w:val="00C173D4"/>
    <w:rsid w:val="00C6276D"/>
    <w:rsid w:val="00C64AAC"/>
    <w:rsid w:val="00C714A5"/>
    <w:rsid w:val="00CA3DC1"/>
    <w:rsid w:val="00CB6B78"/>
    <w:rsid w:val="00CC6934"/>
    <w:rsid w:val="00CD01DD"/>
    <w:rsid w:val="00CE37DC"/>
    <w:rsid w:val="00CE3B65"/>
    <w:rsid w:val="00CF53EE"/>
    <w:rsid w:val="00D6248F"/>
    <w:rsid w:val="00D670BC"/>
    <w:rsid w:val="00D67596"/>
    <w:rsid w:val="00D815D0"/>
    <w:rsid w:val="00DA24C3"/>
    <w:rsid w:val="00DD094B"/>
    <w:rsid w:val="00DD69A9"/>
    <w:rsid w:val="00DE0CFC"/>
    <w:rsid w:val="00E37440"/>
    <w:rsid w:val="00E43ABB"/>
    <w:rsid w:val="00E51433"/>
    <w:rsid w:val="00E975F6"/>
    <w:rsid w:val="00ED06D3"/>
    <w:rsid w:val="00ED3EF4"/>
    <w:rsid w:val="00EF344C"/>
    <w:rsid w:val="00F100F2"/>
    <w:rsid w:val="00F3190D"/>
    <w:rsid w:val="00F3680E"/>
    <w:rsid w:val="00F636E2"/>
    <w:rsid w:val="00FB796B"/>
    <w:rsid w:val="00FD4168"/>
    <w:rsid w:val="00FF0906"/>
    <w:rsid w:val="00FF1AB2"/>
    <w:rsid w:val="00F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D094B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DD094B"/>
    <w:pPr>
      <w:ind w:left="720"/>
      <w:contextualSpacing/>
    </w:pPr>
  </w:style>
  <w:style w:type="character" w:styleId="a5">
    <w:name w:val="Hyperlink"/>
    <w:uiPriority w:val="99"/>
    <w:rsid w:val="00CE3B6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E3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CE3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D67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B51C6"/>
    <w:rPr>
      <w:sz w:val="24"/>
      <w:szCs w:val="24"/>
    </w:rPr>
  </w:style>
  <w:style w:type="character" w:styleId="a8">
    <w:name w:val="page number"/>
    <w:uiPriority w:val="99"/>
    <w:rsid w:val="00D675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D094B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DD094B"/>
    <w:pPr>
      <w:ind w:left="720"/>
      <w:contextualSpacing/>
    </w:pPr>
  </w:style>
  <w:style w:type="character" w:styleId="a5">
    <w:name w:val="Hyperlink"/>
    <w:uiPriority w:val="99"/>
    <w:rsid w:val="00CE3B6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E3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CE3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D67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B51C6"/>
    <w:rPr>
      <w:sz w:val="24"/>
      <w:szCs w:val="24"/>
    </w:rPr>
  </w:style>
  <w:style w:type="character" w:styleId="a8">
    <w:name w:val="page number"/>
    <w:uiPriority w:val="99"/>
    <w:rsid w:val="00D675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book.km.ru/news/00052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vestnikmgpuii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net/materials/2/2013/4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Matveyeva</dc:creator>
  <cp:keywords/>
  <dc:description/>
  <cp:lastModifiedBy>Lada</cp:lastModifiedBy>
  <cp:revision>6</cp:revision>
  <cp:lastPrinted>2016-02-24T10:59:00Z</cp:lastPrinted>
  <dcterms:created xsi:type="dcterms:W3CDTF">2017-03-13T10:07:00Z</dcterms:created>
  <dcterms:modified xsi:type="dcterms:W3CDTF">2017-03-13T16:13:00Z</dcterms:modified>
</cp:coreProperties>
</file>