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F9532B" w:rsidRDefault="0057221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2C19" w:rsidRPr="00F9532B">
        <w:rPr>
          <w:rFonts w:ascii="Times New Roman" w:hAnsi="Times New Roman"/>
          <w:bCs/>
          <w:sz w:val="28"/>
          <w:szCs w:val="28"/>
        </w:rPr>
        <w:t>Департамент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sz w:val="28"/>
          <w:szCs w:val="28"/>
        </w:rPr>
        <w:t xml:space="preserve"> и науки</w:t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1564F6">
        <w:rPr>
          <w:rFonts w:ascii="Times New Roman" w:hAnsi="Times New Roman"/>
          <w:bCs/>
          <w:noProof/>
          <w:sz w:val="28"/>
          <w:szCs w:val="28"/>
        </w:rPr>
        <w:t>психологии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472B1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выпускной квалификационной работы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 w:rsidR="00495FD2">
        <w:rPr>
          <w:rFonts w:ascii="Times New Roman" w:hAnsi="Times New Roman"/>
          <w:bCs/>
          <w:sz w:val="28"/>
          <w:szCs w:val="28"/>
        </w:rPr>
        <w:t>44.03</w:t>
      </w:r>
      <w:r>
        <w:rPr>
          <w:rFonts w:ascii="Times New Roman" w:hAnsi="Times New Roman"/>
          <w:bCs/>
          <w:sz w:val="28"/>
          <w:szCs w:val="28"/>
        </w:rPr>
        <w:t xml:space="preserve">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495FD2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Начальное образование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ВКР:   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C1A49"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57221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Начальник</w:t>
      </w:r>
      <w:r w:rsidR="001C2C19"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1564F6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кандидат психологических</w:t>
      </w:r>
      <w:r w:rsidR="001C2C19"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1564F6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доцент</w:t>
      </w:r>
    </w:p>
    <w:p w:rsidR="001C2C19" w:rsidRPr="00F9532B" w:rsidRDefault="001564F6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Поставнев Владимир Михайлович</w:t>
      </w:r>
      <w:bookmarkStart w:id="0" w:name="_GoBack"/>
      <w:bookmarkEnd w:id="0"/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1C2C19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</w:t>
      </w:r>
      <w:r w:rsidR="00856E0A">
        <w:rPr>
          <w:rFonts w:ascii="Times New Roman" w:hAnsi="Times New Roman"/>
          <w:bCs/>
          <w:sz w:val="28"/>
          <w:szCs w:val="28"/>
        </w:rPr>
        <w:t>9</w:t>
      </w:r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22"/>
    <w:rsid w:val="001564F6"/>
    <w:rsid w:val="001C2C19"/>
    <w:rsid w:val="002044DE"/>
    <w:rsid w:val="002B67E8"/>
    <w:rsid w:val="003C4EAF"/>
    <w:rsid w:val="00416EDB"/>
    <w:rsid w:val="00466322"/>
    <w:rsid w:val="00472B1A"/>
    <w:rsid w:val="00495FD2"/>
    <w:rsid w:val="0057221A"/>
    <w:rsid w:val="00646601"/>
    <w:rsid w:val="006C1A49"/>
    <w:rsid w:val="00716C77"/>
    <w:rsid w:val="00856E0A"/>
    <w:rsid w:val="008F32FA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34A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Elena</cp:lastModifiedBy>
  <cp:revision>2</cp:revision>
  <dcterms:created xsi:type="dcterms:W3CDTF">2019-01-21T19:23:00Z</dcterms:created>
  <dcterms:modified xsi:type="dcterms:W3CDTF">2019-01-21T19:23:00Z</dcterms:modified>
</cp:coreProperties>
</file>