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C0F3C" w14:textId="77777777" w:rsidR="00EF0FFA" w:rsidRPr="00F00ADB" w:rsidRDefault="00EF0FFA" w:rsidP="00EF0FF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Toc496191410"/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Департамент образования и науки города Москвы</w:t>
      </w:r>
    </w:p>
    <w:p w14:paraId="2D116277" w14:textId="77777777" w:rsidR="00EF0FFA" w:rsidRPr="00F00ADB" w:rsidRDefault="00EF0FFA" w:rsidP="00EF0FF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Государственное автономное образовательное учреждение</w:t>
      </w:r>
    </w:p>
    <w:p w14:paraId="0EFB37C4" w14:textId="77777777" w:rsidR="00EF0FFA" w:rsidRPr="00F00ADB" w:rsidRDefault="00EF0FFA" w:rsidP="00EF0FF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высшего образования города Москвы</w:t>
      </w:r>
    </w:p>
    <w:p w14:paraId="56970716" w14:textId="77777777" w:rsidR="00EF0FFA" w:rsidRPr="00F00ADB" w:rsidRDefault="00EF0FFA" w:rsidP="00EF0FF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«Московский городской педагогический университет»</w:t>
      </w:r>
    </w:p>
    <w:p w14:paraId="7AF7A943" w14:textId="77777777" w:rsidR="00EF0FFA" w:rsidRPr="00F00ADB" w:rsidRDefault="00EF0FFA" w:rsidP="00EF0FF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Институт естествознания и спортивных технологий</w:t>
      </w:r>
    </w:p>
    <w:p w14:paraId="0A255A1E" w14:textId="77777777" w:rsidR="00EF0FFA" w:rsidRPr="00F00ADB" w:rsidRDefault="00EF0FFA" w:rsidP="00EF0FF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физического воспитания и безопасности жизнедеятельности</w:t>
      </w:r>
    </w:p>
    <w:p w14:paraId="55FEDE3B" w14:textId="5D2A81FC" w:rsidR="00EF0FFA" w:rsidRDefault="00EF0FFA" w:rsidP="00EF0FF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42C98A7F" w14:textId="77777777" w:rsidR="00DA0F12" w:rsidRPr="00F00ADB" w:rsidRDefault="00DA0F12" w:rsidP="00EF0FF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2DA05327" w14:textId="77777777" w:rsidR="00EF0FFA" w:rsidRPr="00F00ADB" w:rsidRDefault="00EF0FFA" w:rsidP="00EF0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00AD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14:paraId="7AA2D136" w14:textId="77777777" w:rsidR="00EF0FFA" w:rsidRPr="00F00ADB" w:rsidRDefault="00EF0FFA" w:rsidP="00EF0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34100D9" w14:textId="77777777" w:rsidR="00EF0FFA" w:rsidRPr="00F00ADB" w:rsidRDefault="00EF0FFA" w:rsidP="00EF0FF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Директор института естествознания</w:t>
      </w:r>
    </w:p>
    <w:p w14:paraId="7FCA64F6" w14:textId="77777777" w:rsidR="00EF0FFA" w:rsidRPr="00F00ADB" w:rsidRDefault="00EF0FFA" w:rsidP="00EF0FF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спортивных технологий</w:t>
      </w:r>
    </w:p>
    <w:p w14:paraId="1290334C" w14:textId="77777777" w:rsidR="00EF0FFA" w:rsidRPr="00F00ADB" w:rsidRDefault="00EF0FFA" w:rsidP="00EF0FF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 А.Э. Страдзе</w:t>
      </w:r>
    </w:p>
    <w:p w14:paraId="410C9CE3" w14:textId="77777777" w:rsidR="00EF0FFA" w:rsidRPr="00F00ADB" w:rsidRDefault="00EF0FFA" w:rsidP="00EF0F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1BEB85BC" w14:textId="77777777" w:rsidR="00EF0FFA" w:rsidRPr="00F00ADB" w:rsidRDefault="00EF0FFA" w:rsidP="00EF0FF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00A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«_____» ______________ 2020 г</w:t>
      </w:r>
    </w:p>
    <w:p w14:paraId="35764BE6" w14:textId="77777777" w:rsidR="00EF0FFA" w:rsidRPr="00F00ADB" w:rsidRDefault="00EF0FFA" w:rsidP="00EF0FFA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64A7ECA" w14:textId="77777777" w:rsidR="00EF0FFA" w:rsidRPr="00F00ADB" w:rsidRDefault="00EF0FFA" w:rsidP="00EF0FF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42EEC2C1" w14:textId="77777777" w:rsidR="00EF0FFA" w:rsidRPr="00F00ADB" w:rsidRDefault="00EF0FFA" w:rsidP="00EF0FF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00A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ПРОГРАММА И ФОНД ОЦЕНОЧНЫХ СРЕДСТВ </w:t>
      </w:r>
    </w:p>
    <w:p w14:paraId="5CB248DE" w14:textId="77777777" w:rsidR="00EF0FFA" w:rsidRPr="00594886" w:rsidRDefault="00EF0FFA" w:rsidP="00EF0FF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9488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ИТОГОВОЙ АТТЕСТАЦИИ </w:t>
      </w:r>
    </w:p>
    <w:p w14:paraId="3EA255EC" w14:textId="77777777" w:rsidR="00EF0FFA" w:rsidRPr="00594886" w:rsidRDefault="00EF0FFA" w:rsidP="00EF0FF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4C72070" w14:textId="0F5070C7" w:rsidR="00EF0FFA" w:rsidRPr="00F00ADB" w:rsidRDefault="00EF0FFA" w:rsidP="00EF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44.03</w:t>
      </w:r>
      <w:r w:rsidRPr="00F00ADB">
        <w:rPr>
          <w:rFonts w:ascii="Times New Roman" w:hAnsi="Times New Roman" w:cs="Times New Roman"/>
          <w:b/>
          <w:sz w:val="28"/>
          <w:szCs w:val="28"/>
        </w:rPr>
        <w:t>.01 Педагогическое образование</w:t>
      </w:r>
    </w:p>
    <w:p w14:paraId="1634637F" w14:textId="77777777" w:rsidR="00EF0FFA" w:rsidRDefault="00EF0FFA" w:rsidP="00EF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D9CDE2" w14:textId="3F0767A6" w:rsidR="00EF0FFA" w:rsidRDefault="00EF0FFA" w:rsidP="00EF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подготовки «</w:t>
      </w:r>
      <w:r>
        <w:rPr>
          <w:rFonts w:ascii="Times New Roman" w:hAnsi="Times New Roman" w:cs="Times New Roman"/>
          <w:sz w:val="28"/>
          <w:szCs w:val="28"/>
        </w:rPr>
        <w:t>Физическая культура»</w:t>
      </w:r>
    </w:p>
    <w:p w14:paraId="28BC53A2" w14:textId="77777777" w:rsidR="00EF0FFA" w:rsidRDefault="00EF0FFA" w:rsidP="00EF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(очная форма обучения)</w:t>
      </w:r>
    </w:p>
    <w:p w14:paraId="5BE1437E" w14:textId="77777777" w:rsidR="00EF0FFA" w:rsidRDefault="00EF0FFA" w:rsidP="00EF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E72A36" w14:textId="77777777" w:rsidR="00EF0FFA" w:rsidRDefault="00EF0FFA" w:rsidP="00EF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ook w:val="0000" w:firstRow="0" w:lastRow="0" w:firstColumn="0" w:lastColumn="0" w:noHBand="0" w:noVBand="0"/>
      </w:tblPr>
      <w:tblGrid>
        <w:gridCol w:w="5176"/>
        <w:gridCol w:w="4677"/>
      </w:tblGrid>
      <w:tr w:rsidR="00EF0FFA" w14:paraId="3A8BD069" w14:textId="77777777" w:rsidTr="00B05DB7">
        <w:tc>
          <w:tcPr>
            <w:tcW w:w="5176" w:type="dxa"/>
            <w:shd w:val="clear" w:color="auto" w:fill="auto"/>
          </w:tcPr>
          <w:p w14:paraId="1E4B59F9" w14:textId="77777777" w:rsidR="00EF0FFA" w:rsidRDefault="00EF0FFA" w:rsidP="00B05D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ОДОБРЕНО:</w:t>
            </w:r>
          </w:p>
        </w:tc>
        <w:tc>
          <w:tcPr>
            <w:tcW w:w="4677" w:type="dxa"/>
            <w:shd w:val="clear" w:color="auto" w:fill="auto"/>
          </w:tcPr>
          <w:p w14:paraId="4BC75EC7" w14:textId="77777777" w:rsidR="00EF0FFA" w:rsidRDefault="00EF0FFA" w:rsidP="00B05D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ОБСУЖДЕНО:</w:t>
            </w:r>
          </w:p>
        </w:tc>
      </w:tr>
      <w:tr w:rsidR="00EF0FFA" w:rsidRPr="00DA3FFC" w14:paraId="4583FBC5" w14:textId="77777777" w:rsidTr="00B05DB7">
        <w:trPr>
          <w:trHeight w:val="2256"/>
        </w:trPr>
        <w:tc>
          <w:tcPr>
            <w:tcW w:w="5176" w:type="dxa"/>
            <w:shd w:val="clear" w:color="auto" w:fill="auto"/>
          </w:tcPr>
          <w:p w14:paraId="20C71700" w14:textId="77777777" w:rsidR="00EF0FFA" w:rsidRDefault="00EF0FFA" w:rsidP="00B05D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Ученым советом </w:t>
            </w:r>
          </w:p>
          <w:p w14:paraId="10CA2016" w14:textId="77777777" w:rsidR="00EF0FFA" w:rsidRDefault="00EF0FFA" w:rsidP="00B05D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естествознания</w:t>
            </w:r>
          </w:p>
          <w:p w14:paraId="353DB19A" w14:textId="77777777" w:rsidR="00EF0FFA" w:rsidRDefault="00EF0FFA" w:rsidP="00B05D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спортивных технологий</w:t>
            </w:r>
          </w:p>
          <w:p w14:paraId="1AD330F9" w14:textId="77777777" w:rsidR="00EF0FFA" w:rsidRDefault="00EF0FFA" w:rsidP="00B05D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14:paraId="330A73A2" w14:textId="77777777" w:rsidR="00EF0FFA" w:rsidRDefault="00EF0FFA" w:rsidP="00B05D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от «23» декабря 2020 г.</w:t>
            </w:r>
          </w:p>
          <w:p w14:paraId="3302EA04" w14:textId="77777777" w:rsidR="00EF0FFA" w:rsidRDefault="00EF0FFA" w:rsidP="00B05D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 института</w:t>
            </w:r>
          </w:p>
          <w:p w14:paraId="11D85EF7" w14:textId="77777777" w:rsidR="00EF0FFA" w:rsidRDefault="00EF0FFA" w:rsidP="00B05D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BFF675" w14:textId="77777777" w:rsidR="00EF0FFA" w:rsidRDefault="00EF0FFA" w:rsidP="00B05D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___________________О.С. Козлова</w:t>
            </w:r>
          </w:p>
          <w:p w14:paraId="435EC058" w14:textId="77777777" w:rsidR="00EF0FFA" w:rsidRDefault="00EF0FFA" w:rsidP="00B05D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14:paraId="2505C1A4" w14:textId="77777777" w:rsidR="00EF0FFA" w:rsidRPr="00067BBF" w:rsidRDefault="00EF0FFA" w:rsidP="00B05D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067BBF">
              <w:rPr>
                <w:rFonts w:ascii="Times New Roman" w:hAnsi="Times New Roman" w:cs="Times New Roman"/>
                <w:sz w:val="28"/>
                <w:szCs w:val="28"/>
              </w:rPr>
              <w:t xml:space="preserve">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воспитания и безопасности жизнедеятельности</w:t>
            </w:r>
            <w:r w:rsidRPr="00067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E289F7" w14:textId="77777777" w:rsidR="00EF0FFA" w:rsidRDefault="00EF0FFA" w:rsidP="00B05D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14:paraId="55D3BD51" w14:textId="77777777" w:rsidR="00EF0FFA" w:rsidRDefault="00EF0FFA" w:rsidP="00B05D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BF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BBF">
              <w:rPr>
                <w:rFonts w:ascii="Times New Roman" w:hAnsi="Times New Roman" w:cs="Times New Roman"/>
                <w:sz w:val="28"/>
                <w:szCs w:val="28"/>
              </w:rPr>
              <w:t>от «24» ноября 2020 г.</w:t>
            </w:r>
          </w:p>
          <w:p w14:paraId="3712BE8B" w14:textId="77777777" w:rsidR="00EF0FFA" w:rsidRDefault="00EF0FFA" w:rsidP="00B05D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BB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</w:t>
            </w:r>
          </w:p>
          <w:p w14:paraId="6524A679" w14:textId="77777777" w:rsidR="00EF0FFA" w:rsidRDefault="00EF0FFA" w:rsidP="00B05D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350D7" w14:textId="77777777" w:rsidR="00EF0FFA" w:rsidRDefault="00EF0FFA" w:rsidP="00B05D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В.Н. Пушкина</w:t>
            </w:r>
          </w:p>
          <w:p w14:paraId="62111C9F" w14:textId="77777777" w:rsidR="00EF0FFA" w:rsidRDefault="00EF0FFA" w:rsidP="00B05D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5E7FA4" w14:textId="77777777" w:rsidR="00EF0FFA" w:rsidRDefault="00EF0FFA" w:rsidP="00EF0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3B6EF" w14:textId="77777777" w:rsidR="00EF0FFA" w:rsidRDefault="00EF0FFA" w:rsidP="00EF0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DA825" w14:textId="77777777" w:rsidR="00EF0FFA" w:rsidRDefault="00EF0FFA" w:rsidP="00EF0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86B8F" w14:textId="77777777" w:rsidR="00EF0FFA" w:rsidRDefault="00EF0FFA" w:rsidP="00EF0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5317CD" w14:textId="77777777" w:rsidR="00EF0FFA" w:rsidRDefault="00EF0FFA" w:rsidP="00EF0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4FEEC" w14:textId="77777777" w:rsidR="00EF0FFA" w:rsidRDefault="00EF0FFA" w:rsidP="00EF0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74697D" w14:textId="77777777" w:rsidR="00EF0FFA" w:rsidRDefault="00EF0FFA" w:rsidP="00EF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br/>
        <w:t>2020</w:t>
      </w:r>
    </w:p>
    <w:p w14:paraId="6F978BCD" w14:textId="77777777" w:rsidR="00DA0F12" w:rsidRDefault="00DA0F12" w:rsidP="008A2610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56085781" w14:textId="77777777" w:rsidR="00DA0F12" w:rsidRDefault="00DA0F12" w:rsidP="008A2610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2844F2B3" w14:textId="5F36D7F9" w:rsidR="008A2610" w:rsidRPr="00403592" w:rsidRDefault="004B202F" w:rsidP="008A2610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bookmarkStart w:id="1" w:name="_GoBack"/>
      <w:bookmarkEnd w:id="1"/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Целью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Государственной итоговой ат</w:t>
      </w:r>
      <w:r w:rsidR="001C61DE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тестации (далее – ГИА) является определение соответствия результатов освоения обучающимися образовательной программы требованиям федерального образовательного </w:t>
      </w:r>
      <w:r w:rsidR="00BA4149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стандарта</w:t>
      </w:r>
      <w:r w:rsidR="001C61DE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высшего образования (далее – ФГОС ВО).</w:t>
      </w:r>
    </w:p>
    <w:p w14:paraId="3FD41D5B" w14:textId="77777777" w:rsidR="00BB175A" w:rsidRPr="00403592" w:rsidRDefault="00BB175A" w:rsidP="004B202F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319575BF" w14:textId="327C8F78" w:rsidR="004B202F" w:rsidRPr="00403592" w:rsidRDefault="004B202F" w:rsidP="004B202F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 xml:space="preserve">Задачей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ГИА является </w:t>
      </w:r>
      <w:r w:rsidR="001C61DE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оценка степени и уровня освоения обучающимся программы, характеризующая его подготовленность к самостоятельному выполнению определенных видов профессиональной деятельности. </w:t>
      </w:r>
    </w:p>
    <w:p w14:paraId="4DD2DD3A" w14:textId="77777777" w:rsidR="004B202F" w:rsidRPr="00403592" w:rsidRDefault="004B202F" w:rsidP="004B202F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4FB2DC5A" w14:textId="7395C669" w:rsidR="00BB175A" w:rsidRPr="00403592" w:rsidRDefault="004B202F" w:rsidP="00BB175A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 xml:space="preserve">Структура </w:t>
      </w:r>
      <w:r w:rsidR="00C53222"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ГИА</w:t>
      </w:r>
    </w:p>
    <w:p w14:paraId="1BBC3F2A" w14:textId="77777777" w:rsidR="00BB175A" w:rsidRPr="00403592" w:rsidRDefault="00BB175A" w:rsidP="00BB175A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ГИА включает:</w:t>
      </w:r>
    </w:p>
    <w:p w14:paraId="516E2DA2" w14:textId="76B1830B" w:rsidR="00B0239D" w:rsidRPr="00403592" w:rsidRDefault="00B0239D" w:rsidP="0044520E">
      <w:pPr>
        <w:pStyle w:val="1"/>
        <w:keepNext w:val="0"/>
        <w:keepLines w:val="0"/>
        <w:widowControl w:val="0"/>
        <w:spacing w:before="0" w:line="240" w:lineRule="auto"/>
        <w:ind w:left="720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-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защиту выпускной квалификационной работы (далее - ВКР). </w:t>
      </w:r>
    </w:p>
    <w:p w14:paraId="23567727" w14:textId="77777777" w:rsidR="00BB175A" w:rsidRPr="00403592" w:rsidRDefault="00BB175A" w:rsidP="00BB175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государственных аттестационных испытаний установлены в соответствии с требованиями ФГОС. </w:t>
      </w:r>
    </w:p>
    <w:p w14:paraId="1717D5BC" w14:textId="5F8E93FB" w:rsidR="00BB175A" w:rsidRPr="00403592" w:rsidRDefault="00BB175A" w:rsidP="00B2233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Объем ГИА, ее структура и содержание определены настоящей программой в соответствии с требованиями ФГОС.</w:t>
      </w:r>
    </w:p>
    <w:p w14:paraId="7BCFFC71" w14:textId="77777777" w:rsidR="00B22335" w:rsidRPr="00403592" w:rsidRDefault="00B22335" w:rsidP="00B2233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F88B74" w14:textId="77777777" w:rsidR="00BB175A" w:rsidRPr="002C1B47" w:rsidRDefault="00BB175A" w:rsidP="002C1B47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2C1B47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Организация ГИА</w:t>
      </w:r>
    </w:p>
    <w:p w14:paraId="060AB0DE" w14:textId="77777777" w:rsidR="00BB175A" w:rsidRPr="00403592" w:rsidRDefault="00BB175A" w:rsidP="00BB17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программе. </w:t>
      </w:r>
    </w:p>
    <w:p w14:paraId="632FF250" w14:textId="77777777" w:rsidR="00BB175A" w:rsidRPr="00403592" w:rsidRDefault="00BB175A" w:rsidP="00BB17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ГИА не могут быть заменены оценкой качества освоения образовательной программы на основании результатов текущего контроля успеваемости и промежуточной аттестации обучающихся.</w:t>
      </w:r>
    </w:p>
    <w:p w14:paraId="416FD3B5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Допуск обучающихся к ГИА осуществляется на основании приказа проректора по учебной работе Университета по представлению руководителей учебных структурных подразделений Университета.</w:t>
      </w:r>
    </w:p>
    <w:p w14:paraId="7A19AF20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14:paraId="46605FCD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проведения ГИА по каждой образовательной программе</w:t>
      </w:r>
      <w:r w:rsidRPr="00403592" w:rsidDel="00246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учебными отделами учебных структурных подразделений Университета (учебными отделами колледжей Университета) готовится проект приказа о завершении обучения.</w:t>
      </w:r>
    </w:p>
    <w:p w14:paraId="7A481B01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После издания приказа о завершении обучения обучающимся, успешно прошедшим ГИА, выдаются документы об образовании и о квалификации образца, установленного Министерством образования и науки Российской Федерации.</w:t>
      </w:r>
    </w:p>
    <w:p w14:paraId="1912A78F" w14:textId="38ED357D" w:rsidR="00BB175A" w:rsidRPr="00403592" w:rsidRDefault="00BB175A" w:rsidP="00BB175A">
      <w:pPr>
        <w:rPr>
          <w:lang w:eastAsia="ru-RU"/>
        </w:rPr>
      </w:pPr>
    </w:p>
    <w:p w14:paraId="7F29CF47" w14:textId="3BE059CE" w:rsidR="00BB175A" w:rsidRPr="00403592" w:rsidRDefault="00BB175A" w:rsidP="00BB175A">
      <w:pPr>
        <w:rPr>
          <w:lang w:eastAsia="ru-RU"/>
        </w:rPr>
      </w:pPr>
    </w:p>
    <w:p w14:paraId="28E2152B" w14:textId="43680E29" w:rsidR="00BB175A" w:rsidRPr="00403592" w:rsidRDefault="00BB175A" w:rsidP="00BB175A">
      <w:pPr>
        <w:rPr>
          <w:lang w:eastAsia="ru-RU"/>
        </w:rPr>
      </w:pPr>
    </w:p>
    <w:p w14:paraId="09F40BDC" w14:textId="5BEF3D37" w:rsidR="00BB175A" w:rsidRPr="00403592" w:rsidRDefault="00BB175A" w:rsidP="00BB175A">
      <w:pPr>
        <w:rPr>
          <w:lang w:eastAsia="ru-RU"/>
        </w:rPr>
      </w:pPr>
    </w:p>
    <w:p w14:paraId="040C4C70" w14:textId="06D06414" w:rsidR="00BB175A" w:rsidRPr="00403592" w:rsidRDefault="00BB175A" w:rsidP="00BB175A">
      <w:pPr>
        <w:rPr>
          <w:lang w:eastAsia="ru-RU"/>
        </w:rPr>
      </w:pPr>
    </w:p>
    <w:p w14:paraId="039C1907" w14:textId="0F117B45" w:rsidR="00BB175A" w:rsidRPr="00403592" w:rsidRDefault="00BB175A" w:rsidP="00BB175A">
      <w:pPr>
        <w:rPr>
          <w:lang w:eastAsia="ru-RU"/>
        </w:rPr>
      </w:pPr>
    </w:p>
    <w:p w14:paraId="2CB2BFD6" w14:textId="061D3106" w:rsidR="00B22335" w:rsidRPr="00403592" w:rsidRDefault="00B22335" w:rsidP="00BB175A">
      <w:pPr>
        <w:rPr>
          <w:lang w:eastAsia="ru-RU"/>
        </w:rPr>
      </w:pPr>
    </w:p>
    <w:p w14:paraId="28EE744B" w14:textId="77777777" w:rsidR="00B22335" w:rsidRPr="00403592" w:rsidRDefault="00B22335" w:rsidP="00BB175A">
      <w:pPr>
        <w:rPr>
          <w:lang w:eastAsia="ru-RU"/>
        </w:rPr>
      </w:pPr>
    </w:p>
    <w:p w14:paraId="34DB726C" w14:textId="6D06430E" w:rsidR="00BB175A" w:rsidRPr="00403592" w:rsidRDefault="00BB175A" w:rsidP="00BB175A">
      <w:pPr>
        <w:rPr>
          <w:lang w:eastAsia="ru-RU"/>
        </w:rPr>
      </w:pPr>
    </w:p>
    <w:bookmarkEnd w:id="0"/>
    <w:p w14:paraId="7CBD0C45" w14:textId="77777777" w:rsidR="00A94F72" w:rsidRDefault="00A94F72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BBAB24" w14:textId="46845A10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lastRenderedPageBreak/>
        <w:t>Департамент образования</w:t>
      </w:r>
      <w:r w:rsidR="009D1B6C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403592"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14:paraId="62A162A3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6451E9E5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3586D880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14:paraId="112C65F8" w14:textId="77777777" w:rsidR="00E127A1" w:rsidRPr="00403592" w:rsidRDefault="00E127A1" w:rsidP="00E12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Институт естествознания и спортивных технологий</w:t>
      </w:r>
    </w:p>
    <w:p w14:paraId="6F5088CC" w14:textId="77777777" w:rsidR="00E127A1" w:rsidRPr="0040359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CF2AA" w14:textId="77777777" w:rsidR="00E127A1" w:rsidRPr="0040359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66E00" w14:textId="77777777" w:rsidR="00E127A1" w:rsidRPr="0040359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ab/>
      </w:r>
      <w:r w:rsidRPr="00403592">
        <w:rPr>
          <w:rFonts w:ascii="Times New Roman" w:hAnsi="Times New Roman" w:cs="Times New Roman"/>
          <w:sz w:val="24"/>
          <w:szCs w:val="24"/>
        </w:rPr>
        <w:tab/>
      </w:r>
    </w:p>
    <w:p w14:paraId="4E86D4C9" w14:textId="77777777" w:rsidR="00E127A1" w:rsidRPr="00403592" w:rsidRDefault="00E127A1" w:rsidP="00E127A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9DF43E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FC478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0F02E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B0494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B82F3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69EB6E4E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ГОСУДАРСТВЕННОГО ЭКЗАМЕНА</w:t>
      </w:r>
    </w:p>
    <w:p w14:paraId="07F391DD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F7180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20768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2D456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89986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C65895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14118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C1EBF" w14:textId="77777777" w:rsidR="00591039" w:rsidRPr="00BF025E" w:rsidRDefault="00591039" w:rsidP="00591039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02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Направление подготовки</w:t>
      </w:r>
    </w:p>
    <w:p w14:paraId="5C54368A" w14:textId="77777777" w:rsidR="00591039" w:rsidRPr="00A94F72" w:rsidRDefault="00591039" w:rsidP="00591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72">
        <w:rPr>
          <w:rFonts w:ascii="Times New Roman" w:hAnsi="Times New Roman" w:cs="Times New Roman"/>
          <w:b/>
          <w:sz w:val="28"/>
          <w:szCs w:val="28"/>
        </w:rPr>
        <w:t>44.03.01 - Педагогическое образование</w:t>
      </w:r>
    </w:p>
    <w:p w14:paraId="25BD2BF8" w14:textId="77777777" w:rsidR="00591039" w:rsidRPr="00A94F72" w:rsidRDefault="00591039" w:rsidP="00591039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54C88C8" w14:textId="77777777" w:rsidR="00591039" w:rsidRPr="00A94F72" w:rsidRDefault="00591039" w:rsidP="00591039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94F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Профиль</w:t>
      </w:r>
    </w:p>
    <w:p w14:paraId="442849A1" w14:textId="77777777" w:rsidR="00591039" w:rsidRPr="00A94F72" w:rsidRDefault="00591039" w:rsidP="00591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72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14:paraId="3338F561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2B2A58EA" w14:textId="77777777" w:rsidR="00E127A1" w:rsidRPr="00A94F7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1D836" w14:textId="77777777" w:rsidR="00E127A1" w:rsidRPr="00A94F7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042DE" w14:textId="77777777" w:rsidR="00E127A1" w:rsidRPr="00A94F7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221C7" w14:textId="77777777" w:rsidR="00E127A1" w:rsidRPr="00A94F7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6B50B" w14:textId="77777777" w:rsidR="00E127A1" w:rsidRPr="00A94F7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C5A75" w14:textId="77777777" w:rsidR="00E127A1" w:rsidRPr="00A94F7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73743" w14:textId="77777777" w:rsidR="00E127A1" w:rsidRPr="00A94F7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FC974" w14:textId="77777777" w:rsidR="00E127A1" w:rsidRPr="00A94F7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01EE3" w14:textId="77777777" w:rsidR="00E127A1" w:rsidRPr="00A94F7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DC9B3" w14:textId="77777777" w:rsidR="00E127A1" w:rsidRPr="00A94F7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EFACB2" w14:textId="77777777" w:rsidR="00E127A1" w:rsidRPr="00A94F7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10C3F" w14:textId="77777777" w:rsidR="00E127A1" w:rsidRPr="00A94F7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F8FBA" w14:textId="77777777" w:rsidR="00E127A1" w:rsidRPr="00A94F7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ACA7B" w14:textId="1FA620FA" w:rsidR="00E127A1" w:rsidRPr="00A94F7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369F22" w14:textId="77777777" w:rsidR="00E127A1" w:rsidRPr="00A94F7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3BC03" w14:textId="77777777" w:rsidR="00E127A1" w:rsidRPr="00403592" w:rsidRDefault="00E127A1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Москва</w:t>
      </w:r>
    </w:p>
    <w:p w14:paraId="19D07EB5" w14:textId="31D9D57A" w:rsidR="00E127A1" w:rsidRPr="00403592" w:rsidRDefault="00026D48" w:rsidP="00E127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D1B6C">
        <w:rPr>
          <w:rFonts w:ascii="Times New Roman" w:hAnsi="Times New Roman" w:cs="Times New Roman"/>
          <w:sz w:val="28"/>
          <w:szCs w:val="28"/>
        </w:rPr>
        <w:t>20</w:t>
      </w:r>
    </w:p>
    <w:p w14:paraId="5E368B92" w14:textId="77777777" w:rsidR="00BF025E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ab/>
      </w:r>
    </w:p>
    <w:p w14:paraId="6E99A165" w14:textId="34B9FD48" w:rsidR="00E127A1" w:rsidRPr="0040359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ab/>
      </w:r>
    </w:p>
    <w:p w14:paraId="16D19003" w14:textId="38938E5F" w:rsidR="00E127A1" w:rsidRPr="00403592" w:rsidRDefault="00E127A1" w:rsidP="00E127A1">
      <w:pPr>
        <w:pStyle w:val="1"/>
        <w:keepNext w:val="0"/>
        <w:keepLines w:val="0"/>
        <w:widowControl w:val="0"/>
        <w:spacing w:before="0" w:line="240" w:lineRule="auto"/>
        <w:jc w:val="both"/>
        <w:rPr>
          <w:color w:val="auto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1. Целью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проведения государственного экзамена</w:t>
      </w:r>
      <w:r w:rsidRPr="00403592">
        <w:rPr>
          <w:rFonts w:ascii="Times New Roman" w:hAnsi="Times New Roman" w:cs="Times New Roman"/>
          <w:color w:val="auto"/>
          <w:sz w:val="24"/>
          <w:szCs w:val="24"/>
        </w:rPr>
        <w:t xml:space="preserve"> является </w:t>
      </w:r>
      <w:r w:rsidR="00E81E41" w:rsidRPr="00403592">
        <w:rPr>
          <w:rFonts w:ascii="Times New Roman" w:hAnsi="Times New Roman" w:cs="Times New Roman"/>
          <w:color w:val="auto"/>
          <w:sz w:val="24"/>
          <w:szCs w:val="24"/>
        </w:rPr>
        <w:t>Определение соответствия результатов освоения обучающимися образовательной программы бакалаврской подготовки высшего образования, реализуемая вузом по направлению подготовки 44.03.01 Педагогическое образование и профилю подготовки «Физическая культура</w:t>
      </w:r>
    </w:p>
    <w:p w14:paraId="008E815C" w14:textId="77777777" w:rsidR="00E127A1" w:rsidRPr="00403592" w:rsidRDefault="00E127A1" w:rsidP="00E127A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0557B9" w14:textId="77777777" w:rsidR="00E127A1" w:rsidRPr="00403592" w:rsidRDefault="00E127A1" w:rsidP="00E127A1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35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Перечень компетенций, которыми должны овладеть обучающиеся в результате освоения программы </w:t>
      </w:r>
    </w:p>
    <w:p w14:paraId="460341FA" w14:textId="77777777" w:rsidR="00E127A1" w:rsidRPr="00403592" w:rsidRDefault="00E127A1" w:rsidP="00E127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 xml:space="preserve">На </w:t>
      </w: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государственном экзамене</w:t>
      </w:r>
      <w:r w:rsidRPr="00403592">
        <w:rPr>
          <w:rFonts w:ascii="Times New Roman" w:hAnsi="Times New Roman" w:cs="Times New Roman"/>
          <w:sz w:val="24"/>
          <w:szCs w:val="24"/>
        </w:rPr>
        <w:t xml:space="preserve"> обучающиеся должны показать уровень сформированности следующих компетенций (с учетом требований профессионального стандарта (профессиональных стандартов))</w:t>
      </w:r>
    </w:p>
    <w:p w14:paraId="0606FD40" w14:textId="77777777" w:rsidR="00E127A1" w:rsidRPr="00403592" w:rsidRDefault="00E127A1" w:rsidP="00E127A1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3597"/>
        <w:gridCol w:w="5747"/>
      </w:tblGrid>
      <w:tr w:rsidR="00403592" w:rsidRPr="00403592" w14:paraId="5A481213" w14:textId="77777777" w:rsidTr="00480361">
        <w:tc>
          <w:tcPr>
            <w:tcW w:w="1925" w:type="pct"/>
          </w:tcPr>
          <w:p w14:paraId="552E232A" w14:textId="77777777" w:rsidR="00E127A1" w:rsidRPr="00403592" w:rsidRDefault="00E127A1" w:rsidP="00480361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Раздел ГИА</w:t>
            </w:r>
          </w:p>
        </w:tc>
        <w:tc>
          <w:tcPr>
            <w:tcW w:w="3075" w:type="pct"/>
          </w:tcPr>
          <w:p w14:paraId="6607F4D2" w14:textId="77777777" w:rsidR="00E127A1" w:rsidRPr="00403592" w:rsidRDefault="00E127A1" w:rsidP="00480361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Оцениваемые компетенции</w:t>
            </w:r>
          </w:p>
        </w:tc>
      </w:tr>
      <w:tr w:rsidR="00E127A1" w:rsidRPr="00403592" w14:paraId="0942ADE1" w14:textId="77777777" w:rsidTr="00E76427">
        <w:trPr>
          <w:trHeight w:val="257"/>
        </w:trPr>
        <w:tc>
          <w:tcPr>
            <w:tcW w:w="1925" w:type="pct"/>
          </w:tcPr>
          <w:p w14:paraId="19EA516D" w14:textId="0862BB3E" w:rsidR="00E127A1" w:rsidRPr="00403592" w:rsidRDefault="003A55AE" w:rsidP="00480361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Итоговый государственный экзамен</w:t>
            </w:r>
          </w:p>
        </w:tc>
        <w:tc>
          <w:tcPr>
            <w:tcW w:w="3075" w:type="pct"/>
          </w:tcPr>
          <w:p w14:paraId="4D427300" w14:textId="0C1E5D48" w:rsidR="00E127A1" w:rsidRPr="00A94F72" w:rsidRDefault="003A55AE" w:rsidP="003A55AE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94F7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ОК-1,ОК-2,ОК-3,ОК-4,ОК-5,ОК-6,ОК-7,ОК-8,ОК-9,ОПК-1,ОПК-2,ОПК-3,ОПК-4,ОПК-5,ОПК-6,ПК-1,ПК-2,ПК-3,ПК-4,ПК-5,ПК-6,ПК-7,ПК-8,ПК-9,ПК-10,ПК-11,ПК-12,ПК-13,ПК-14,УСК-1,УСК-3</w:t>
            </w:r>
          </w:p>
        </w:tc>
      </w:tr>
      <w:tr w:rsidR="00E127A1" w:rsidRPr="00403592" w14:paraId="42B2B8EF" w14:textId="77777777" w:rsidTr="00E76427">
        <w:trPr>
          <w:trHeight w:val="257"/>
        </w:trPr>
        <w:tc>
          <w:tcPr>
            <w:tcW w:w="1925" w:type="pct"/>
          </w:tcPr>
          <w:p w14:paraId="217B0F31" w14:textId="77777777" w:rsidR="00E127A1" w:rsidRPr="00403592" w:rsidRDefault="003A55AE" w:rsidP="00480361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3075" w:type="pct"/>
          </w:tcPr>
          <w:p w14:paraId="09029249" w14:textId="77777777" w:rsidR="00E127A1" w:rsidRPr="00A94F72" w:rsidRDefault="003A55AE" w:rsidP="003A55AE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94F7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ОК-1,ОК-2,ОК-3,ОК-4,ОК-5,ОК-6,ОК-7,ОК-8,ОК-9,ОПК-1,ОПК-2,ОПК-3,ОПК-4,ОПК-5,ОПК-6,ПК-1,ПК-2,ПК-3,ПК-4,ПК-5,ПК-6,ПК-7,ПК-8,ПК-9,ПК-10,ПК-11,ПК-12,ПК-13,ПК-14,УСК-1,УСК-3</w:t>
            </w:r>
          </w:p>
        </w:tc>
      </w:tr>
    </w:tbl>
    <w:p w14:paraId="732889A8" w14:textId="41D1FC39" w:rsidR="00E127A1" w:rsidRPr="00403592" w:rsidRDefault="00E127A1" w:rsidP="002C1B47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5DB14" w14:textId="77777777" w:rsidR="00E127A1" w:rsidRPr="00403592" w:rsidRDefault="00E127A1" w:rsidP="00E127A1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3. Рекомендации обучающимся по подготовке к государственному экзамену</w:t>
      </w:r>
    </w:p>
    <w:p w14:paraId="2E228195" w14:textId="3B041DB0" w:rsidR="00E127A1" w:rsidRPr="00403592" w:rsidRDefault="00E127A1" w:rsidP="00E127A1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Государственный экзамен проводится </w:t>
      </w:r>
      <w:r w:rsidR="003A1A27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по дисциплине (дисциплинам): </w:t>
      </w:r>
    </w:p>
    <w:p w14:paraId="7CD1F995" w14:textId="2B800011" w:rsidR="00E127A1" w:rsidRPr="00403592" w:rsidRDefault="00E127A1" w:rsidP="00E127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Экзамен</w:t>
      </w:r>
      <w:r w:rsidRPr="00403592">
        <w:rPr>
          <w:rFonts w:ascii="Times New Roman" w:hAnsi="Times New Roman" w:cs="Times New Roman"/>
          <w:sz w:val="24"/>
          <w:szCs w:val="24"/>
        </w:rPr>
        <w:t xml:space="preserve"> проводится в следующей форме:</w:t>
      </w:r>
      <w:r w:rsidR="009A481E" w:rsidRPr="00403592">
        <w:t xml:space="preserve"> </w:t>
      </w:r>
      <w:r w:rsidR="009A481E" w:rsidRPr="00403592">
        <w:rPr>
          <w:rFonts w:ascii="Times New Roman" w:hAnsi="Times New Roman" w:cs="Times New Roman"/>
          <w:sz w:val="24"/>
          <w:szCs w:val="24"/>
        </w:rPr>
        <w:t>устная</w:t>
      </w:r>
      <w:r w:rsidRPr="004035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D33A4" w14:textId="480EAEB0" w:rsidR="00DA47D2" w:rsidRPr="00403592" w:rsidRDefault="00E127A1" w:rsidP="00844CD9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выбирает экзаменационный билет, номер которого фиксируется секретарем ГЭК в протоколе заседания ГЭК.</w:t>
      </w:r>
    </w:p>
    <w:p w14:paraId="35716296" w14:textId="77777777" w:rsidR="00E127A1" w:rsidRPr="00403592" w:rsidRDefault="00E127A1" w:rsidP="00E127A1">
      <w:pPr>
        <w:pStyle w:val="3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14:paraId="59DFE75D" w14:textId="10C76804" w:rsidR="00E127A1" w:rsidRPr="00A94F72" w:rsidRDefault="00844CD9" w:rsidP="008B7D4C">
      <w:pPr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При проведении государственного экзамена в устной форме допускается присутствие в аудитории не более 7 обучающихся.</w:t>
      </w:r>
      <w:r w:rsidRPr="00A94F72">
        <w:rPr>
          <w:rFonts w:ascii="Times New Roman" w:hAnsi="Times New Roman" w:cs="Times New Roman"/>
          <w:sz w:val="24"/>
          <w:szCs w:val="24"/>
        </w:rPr>
        <w:br/>
        <w:t>На подготовку к ответу в устной форме, обучающемуся отводится, как правило, не более 30 минут.</w:t>
      </w:r>
      <w:r w:rsidRPr="00A94F72">
        <w:rPr>
          <w:rFonts w:ascii="Times New Roman" w:hAnsi="Times New Roman" w:cs="Times New Roman"/>
          <w:sz w:val="24"/>
          <w:szCs w:val="24"/>
        </w:rPr>
        <w:br/>
        <w:t>В процессе ответа в устной форме и после его завершения председатель и члены ГЭК могут задавать обучающемуся уточняющие и дополнительные вопросы.</w:t>
      </w:r>
      <w:r w:rsidRPr="00A94F72">
        <w:rPr>
          <w:rFonts w:ascii="Times New Roman" w:hAnsi="Times New Roman" w:cs="Times New Roman"/>
          <w:sz w:val="24"/>
          <w:szCs w:val="24"/>
        </w:rPr>
        <w:br/>
      </w:r>
    </w:p>
    <w:p w14:paraId="7DBBB093" w14:textId="58675AB3" w:rsidR="00E127A1" w:rsidRPr="00A94F72" w:rsidRDefault="009800C3" w:rsidP="00E127A1">
      <w:pPr>
        <w:pStyle w:val="3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lang w:eastAsia="ru-RU"/>
        </w:rPr>
      </w:pPr>
      <w:r w:rsidRPr="00A94F72">
        <w:rPr>
          <w:rFonts w:ascii="Times New Roman" w:eastAsia="Calibri" w:hAnsi="Times New Roman" w:cs="Times New Roman"/>
          <w:b/>
          <w:color w:val="auto"/>
          <w:lang w:eastAsia="ru-RU"/>
        </w:rPr>
        <w:t>4. Перечень вопросов, выносимых на государственный экзамен</w:t>
      </w:r>
    </w:p>
    <w:p w14:paraId="4E3151DA" w14:textId="13D5CBBE" w:rsidR="00A94F72" w:rsidRPr="00A94F72" w:rsidRDefault="002E4B69" w:rsidP="00DC447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Экзаменационный билет вкл</w:t>
      </w:r>
      <w:r w:rsidR="00A94F72" w:rsidRPr="00A94F72">
        <w:rPr>
          <w:rFonts w:ascii="Times New Roman" w:hAnsi="Times New Roman" w:cs="Times New Roman"/>
          <w:sz w:val="24"/>
          <w:szCs w:val="24"/>
        </w:rPr>
        <w:t>ючает:</w:t>
      </w:r>
      <w:r w:rsidR="00A94F72" w:rsidRPr="00A94F72">
        <w:rPr>
          <w:rFonts w:ascii="Times New Roman" w:hAnsi="Times New Roman" w:cs="Times New Roman"/>
          <w:sz w:val="24"/>
          <w:szCs w:val="24"/>
        </w:rPr>
        <w:br/>
        <w:t xml:space="preserve">теоретические вопросы - </w:t>
      </w:r>
      <w:r w:rsidR="00A94F72">
        <w:rPr>
          <w:rFonts w:ascii="Times New Roman" w:hAnsi="Times New Roman" w:cs="Times New Roman"/>
          <w:sz w:val="24"/>
          <w:szCs w:val="24"/>
        </w:rPr>
        <w:t>2</w:t>
      </w:r>
      <w:r w:rsidRPr="00A94F72">
        <w:rPr>
          <w:rFonts w:ascii="Times New Roman" w:hAnsi="Times New Roman" w:cs="Times New Roman"/>
          <w:sz w:val="24"/>
          <w:szCs w:val="24"/>
        </w:rPr>
        <w:t>;</w:t>
      </w:r>
      <w:r w:rsidR="009D1B6C">
        <w:rPr>
          <w:rFonts w:ascii="Times New Roman" w:hAnsi="Times New Roman" w:cs="Times New Roman"/>
          <w:sz w:val="24"/>
          <w:szCs w:val="24"/>
        </w:rPr>
        <w:t xml:space="preserve"> практичес</w:t>
      </w:r>
      <w:r w:rsidR="00A94F72">
        <w:rPr>
          <w:rFonts w:ascii="Times New Roman" w:hAnsi="Times New Roman" w:cs="Times New Roman"/>
          <w:sz w:val="24"/>
          <w:szCs w:val="24"/>
        </w:rPr>
        <w:t>к</w:t>
      </w:r>
      <w:r w:rsidR="009D1B6C">
        <w:rPr>
          <w:rFonts w:ascii="Times New Roman" w:hAnsi="Times New Roman" w:cs="Times New Roman"/>
          <w:sz w:val="24"/>
          <w:szCs w:val="24"/>
        </w:rPr>
        <w:t>и</w:t>
      </w:r>
      <w:r w:rsidR="00A94F72">
        <w:rPr>
          <w:rFonts w:ascii="Times New Roman" w:hAnsi="Times New Roman" w:cs="Times New Roman"/>
          <w:sz w:val="24"/>
          <w:szCs w:val="24"/>
        </w:rPr>
        <w:t>е задачи – 1.</w:t>
      </w:r>
      <w:r w:rsidRPr="00A94F72">
        <w:rPr>
          <w:rFonts w:ascii="Times New Roman" w:hAnsi="Times New Roman" w:cs="Times New Roman"/>
          <w:sz w:val="24"/>
          <w:szCs w:val="24"/>
        </w:rPr>
        <w:br/>
      </w:r>
      <w:r w:rsidRPr="00A94F72">
        <w:rPr>
          <w:rFonts w:ascii="Times New Roman" w:hAnsi="Times New Roman" w:cs="Times New Roman"/>
          <w:sz w:val="24"/>
          <w:szCs w:val="24"/>
        </w:rPr>
        <w:br/>
        <w:t>Перечень теоретических вопросов к государственному экзамену:</w:t>
      </w:r>
    </w:p>
    <w:p w14:paraId="6A566D4D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1.</w:t>
      </w:r>
      <w:r w:rsidRPr="00A94F72">
        <w:rPr>
          <w:rFonts w:ascii="Times New Roman" w:hAnsi="Times New Roman" w:cs="Times New Roman"/>
          <w:sz w:val="24"/>
          <w:szCs w:val="24"/>
        </w:rPr>
        <w:tab/>
        <w:t>Характеристика принципов воспитания, их целевая ориентация и правила реализации на уроках физической культуры.</w:t>
      </w:r>
    </w:p>
    <w:p w14:paraId="10AC1CCF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2.</w:t>
      </w:r>
      <w:r w:rsidRPr="00A94F72">
        <w:rPr>
          <w:rFonts w:ascii="Times New Roman" w:hAnsi="Times New Roman" w:cs="Times New Roman"/>
          <w:sz w:val="24"/>
          <w:szCs w:val="24"/>
        </w:rPr>
        <w:tab/>
        <w:t xml:space="preserve">Понятие скоростных способностей, формы проявления. Методика воспитания скоростных способностей. Факторы, определяющие уровень развития и проявления скоростных способностей. Простая и сложная быстрота двигательной реакции. Комплексная форма проявления скоростных способностей. Сенситивные периоды развития скоростных способностей. </w:t>
      </w:r>
    </w:p>
    <w:p w14:paraId="35D9F203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3.</w:t>
      </w:r>
      <w:r w:rsidRPr="00A94F72">
        <w:rPr>
          <w:rFonts w:ascii="Times New Roman" w:hAnsi="Times New Roman" w:cs="Times New Roman"/>
          <w:sz w:val="24"/>
          <w:szCs w:val="24"/>
        </w:rPr>
        <w:tab/>
        <w:t>Методы исследования в области физической культуры. Понятие, классификация и краткая характеристика области их применения в педагогической деятельности.</w:t>
      </w:r>
    </w:p>
    <w:p w14:paraId="05263B81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4.</w:t>
      </w:r>
      <w:r w:rsidRPr="00A94F72">
        <w:rPr>
          <w:rFonts w:ascii="Times New Roman" w:hAnsi="Times New Roman" w:cs="Times New Roman"/>
          <w:sz w:val="24"/>
          <w:szCs w:val="24"/>
        </w:rPr>
        <w:tab/>
        <w:t xml:space="preserve">Круговая тренировка как организационно-педагогическая форма занятия. Назначение, содержание, методические особенности 1. Сравнительная характеристика понятий физическая культура, физическое воспитание, спорт, физическое развитие и </w:t>
      </w:r>
      <w:r w:rsidRPr="00A94F72">
        <w:rPr>
          <w:rFonts w:ascii="Times New Roman" w:hAnsi="Times New Roman" w:cs="Times New Roman"/>
          <w:sz w:val="24"/>
          <w:szCs w:val="24"/>
        </w:rPr>
        <w:lastRenderedPageBreak/>
        <w:t>физическая подготовка.</w:t>
      </w:r>
    </w:p>
    <w:p w14:paraId="26C5723F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5.</w:t>
      </w:r>
      <w:r w:rsidRPr="00A94F72">
        <w:rPr>
          <w:rFonts w:ascii="Times New Roman" w:hAnsi="Times New Roman" w:cs="Times New Roman"/>
          <w:sz w:val="24"/>
          <w:szCs w:val="24"/>
        </w:rPr>
        <w:tab/>
        <w:t>Понятие силовых способностей, формы проявления. Методика воспитания силовых способностей. Факторы, определяющие уровень развития и проявления силовых способностей. Сенситивные периоды развития силовых способностей. Проведения на разных ступенях образования. Варианты проведения</w:t>
      </w:r>
    </w:p>
    <w:p w14:paraId="7FBC9F11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6.</w:t>
      </w:r>
      <w:r w:rsidRPr="00A94F72">
        <w:rPr>
          <w:rFonts w:ascii="Times New Roman" w:hAnsi="Times New Roman" w:cs="Times New Roman"/>
          <w:sz w:val="24"/>
          <w:szCs w:val="24"/>
        </w:rPr>
        <w:tab/>
        <w:t>Педагогическая деятельность как научное понятие. Краткая характеристика функций педагога в современной школе.</w:t>
      </w:r>
    </w:p>
    <w:p w14:paraId="022F5A9F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7.</w:t>
      </w:r>
      <w:r w:rsidRPr="00A94F72">
        <w:rPr>
          <w:rFonts w:ascii="Times New Roman" w:hAnsi="Times New Roman" w:cs="Times New Roman"/>
          <w:sz w:val="24"/>
          <w:szCs w:val="24"/>
        </w:rPr>
        <w:tab/>
        <w:t>Нагрузка и отдых на занятиях физическими упражнениями, их виды. Приёмы регулирования и дозирования нагрузки. Методы контроля нагрузки на уроках физической культуры</w:t>
      </w:r>
    </w:p>
    <w:p w14:paraId="6DB43A95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8.</w:t>
      </w:r>
      <w:r w:rsidRPr="00A94F72">
        <w:rPr>
          <w:rFonts w:ascii="Times New Roman" w:hAnsi="Times New Roman" w:cs="Times New Roman"/>
          <w:sz w:val="24"/>
          <w:szCs w:val="24"/>
        </w:rPr>
        <w:tab/>
        <w:t>Понятия «метод», «прием», «методика», «методический подход». Их краткая характеристика</w:t>
      </w:r>
    </w:p>
    <w:p w14:paraId="36386882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9.</w:t>
      </w:r>
      <w:r w:rsidRPr="00A94F72">
        <w:rPr>
          <w:rFonts w:ascii="Times New Roman" w:hAnsi="Times New Roman" w:cs="Times New Roman"/>
          <w:sz w:val="24"/>
          <w:szCs w:val="24"/>
        </w:rPr>
        <w:tab/>
        <w:t>Режимы двигательной активности деятельности, их характеристика. Методика их реализации в физическом воспитании обучающихся. Раскрыть особенности  взаимосвязь выбора режима и сенситивного периода развития физических способностей обучаемых разного возраста.</w:t>
      </w:r>
    </w:p>
    <w:p w14:paraId="2D0E0FE1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10.</w:t>
      </w:r>
      <w:r w:rsidRPr="00A94F72">
        <w:rPr>
          <w:rFonts w:ascii="Times New Roman" w:hAnsi="Times New Roman" w:cs="Times New Roman"/>
          <w:sz w:val="24"/>
          <w:szCs w:val="24"/>
        </w:rPr>
        <w:tab/>
        <w:t>Двигательное умение и двигательный навык. Отрицательный и положительный перенос навыка.</w:t>
      </w:r>
    </w:p>
    <w:p w14:paraId="0F83FD9D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11.</w:t>
      </w:r>
      <w:r w:rsidRPr="00A94F72">
        <w:rPr>
          <w:rFonts w:ascii="Times New Roman" w:hAnsi="Times New Roman" w:cs="Times New Roman"/>
          <w:sz w:val="24"/>
          <w:szCs w:val="24"/>
        </w:rPr>
        <w:tab/>
        <w:t>Понятие выносливости, ее виды. Методика воспитания выносливости. Утомление и ее внешние признаки проявления. Сенситивные периоды развития скоростных способностей. Методы исследования уровня развития выносливости обучаемых разных ступеней образования.</w:t>
      </w:r>
    </w:p>
    <w:p w14:paraId="55A51F77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12.</w:t>
      </w:r>
      <w:r w:rsidRPr="00A94F72">
        <w:rPr>
          <w:rFonts w:ascii="Times New Roman" w:hAnsi="Times New Roman" w:cs="Times New Roman"/>
          <w:sz w:val="24"/>
          <w:szCs w:val="24"/>
        </w:rPr>
        <w:tab/>
        <w:t>Урок физической культуры как научное понятие. Классификация урока и их краткая характеристика во взаимосвязи с задачами физического воспитания.</w:t>
      </w:r>
    </w:p>
    <w:p w14:paraId="3AB4F13F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13.</w:t>
      </w:r>
      <w:r w:rsidRPr="00A94F72">
        <w:rPr>
          <w:rFonts w:ascii="Times New Roman" w:hAnsi="Times New Roman" w:cs="Times New Roman"/>
          <w:sz w:val="24"/>
          <w:szCs w:val="24"/>
        </w:rPr>
        <w:tab/>
        <w:t>Понятие гибкости, и ее виды. Методика воспитания  гибкости. Факторы, определяющие уровень развития и проявления гибкости. Сенситивные периоды развития гибкости. Методы исследования уровня развития гибкости обучаемых на различных ступенях образования.</w:t>
      </w:r>
    </w:p>
    <w:p w14:paraId="4A97CFA2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14.</w:t>
      </w:r>
      <w:r w:rsidRPr="00A94F72">
        <w:rPr>
          <w:rFonts w:ascii="Times New Roman" w:hAnsi="Times New Roman" w:cs="Times New Roman"/>
          <w:sz w:val="24"/>
          <w:szCs w:val="24"/>
        </w:rPr>
        <w:tab/>
        <w:t>Средства физического воспитания и их краткая характеристика.</w:t>
      </w:r>
    </w:p>
    <w:p w14:paraId="3D055A36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15.</w:t>
      </w:r>
      <w:r w:rsidRPr="00A94F72">
        <w:rPr>
          <w:rFonts w:ascii="Times New Roman" w:hAnsi="Times New Roman" w:cs="Times New Roman"/>
          <w:sz w:val="24"/>
          <w:szCs w:val="24"/>
        </w:rPr>
        <w:tab/>
        <w:t xml:space="preserve"> Понятие координационных способностей, формы проявления. Методика воспитания координационных способностей. Ловкость и равновесие. Режимы двигательной деятельности, способствующие воспитанию координационных способностей. Сенситивные периоды развития скоростных способностей. Методы исследования уровня развития координационных способностей обучаемых различных ступеней образования.</w:t>
      </w:r>
    </w:p>
    <w:p w14:paraId="116293B9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16.</w:t>
      </w:r>
      <w:r w:rsidRPr="00A94F72">
        <w:rPr>
          <w:rFonts w:ascii="Times New Roman" w:hAnsi="Times New Roman" w:cs="Times New Roman"/>
          <w:sz w:val="24"/>
          <w:szCs w:val="24"/>
        </w:rPr>
        <w:tab/>
        <w:t>Физические упражнения их классификация, многосторонность и обусловленность их влияния на занимающихся.</w:t>
      </w:r>
    </w:p>
    <w:p w14:paraId="0DC9EC56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17.</w:t>
      </w:r>
      <w:r w:rsidRPr="00A94F72">
        <w:rPr>
          <w:rFonts w:ascii="Times New Roman" w:hAnsi="Times New Roman" w:cs="Times New Roman"/>
          <w:sz w:val="24"/>
          <w:szCs w:val="24"/>
        </w:rPr>
        <w:tab/>
        <w:t xml:space="preserve"> Метод проектов в обучении физической культуре.</w:t>
      </w:r>
    </w:p>
    <w:p w14:paraId="167C67B3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18.</w:t>
      </w:r>
      <w:r w:rsidRPr="00A94F72">
        <w:rPr>
          <w:rFonts w:ascii="Times New Roman" w:hAnsi="Times New Roman" w:cs="Times New Roman"/>
          <w:sz w:val="24"/>
          <w:szCs w:val="24"/>
        </w:rPr>
        <w:tab/>
        <w:t>Сравнительные характеристики технологии и методики  обучения.</w:t>
      </w:r>
    </w:p>
    <w:p w14:paraId="3DA30A4E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19.</w:t>
      </w:r>
      <w:r w:rsidRPr="00A94F72">
        <w:rPr>
          <w:rFonts w:ascii="Times New Roman" w:hAnsi="Times New Roman" w:cs="Times New Roman"/>
          <w:sz w:val="24"/>
          <w:szCs w:val="24"/>
        </w:rPr>
        <w:tab/>
        <w:t xml:space="preserve"> Понятие о планировании, его виды и содержание. Документы планирования по предмету «Физическая культура» и их регламентирующая основа. Планирование урока физической культуры, задачи и структура.</w:t>
      </w:r>
    </w:p>
    <w:p w14:paraId="32CF28BB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20.</w:t>
      </w:r>
      <w:r w:rsidRPr="00A94F72">
        <w:rPr>
          <w:rFonts w:ascii="Times New Roman" w:hAnsi="Times New Roman" w:cs="Times New Roman"/>
          <w:sz w:val="24"/>
          <w:szCs w:val="24"/>
        </w:rPr>
        <w:tab/>
        <w:t xml:space="preserve">Принципы обучения на уроках физической культуры: общепедагогические и специфические. Краткая характеристика </w:t>
      </w:r>
    </w:p>
    <w:p w14:paraId="505A51F8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21.</w:t>
      </w:r>
      <w:r w:rsidRPr="00A94F72">
        <w:rPr>
          <w:rFonts w:ascii="Times New Roman" w:hAnsi="Times New Roman" w:cs="Times New Roman"/>
          <w:sz w:val="24"/>
          <w:szCs w:val="24"/>
        </w:rPr>
        <w:tab/>
        <w:t>Обучение двигательным действиям.  Факторы, обуславливающие способность к обучаемости. Результаты обучения: знания, умения и навыки. Метапредметные умения и их формирование в процессе обучения двигательным действиям.</w:t>
      </w:r>
    </w:p>
    <w:p w14:paraId="34076E3D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22.</w:t>
      </w:r>
      <w:r w:rsidRPr="00A94F72">
        <w:rPr>
          <w:rFonts w:ascii="Times New Roman" w:hAnsi="Times New Roman" w:cs="Times New Roman"/>
          <w:sz w:val="24"/>
          <w:szCs w:val="24"/>
        </w:rPr>
        <w:tab/>
        <w:t>Федерльный государственный образовательный стандарт, как нормативно-правовой акт регулирующий содержание дисциплины «Физическая культура» на разных ступенях образования.</w:t>
      </w:r>
    </w:p>
    <w:p w14:paraId="1C1CD728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23.</w:t>
      </w:r>
      <w:r w:rsidRPr="00A94F72">
        <w:rPr>
          <w:rFonts w:ascii="Times New Roman" w:hAnsi="Times New Roman" w:cs="Times New Roman"/>
          <w:sz w:val="24"/>
          <w:szCs w:val="24"/>
        </w:rPr>
        <w:tab/>
        <w:t>Понятие о средствах обучения. Физические упражнения и их классификация. Техника физических упражнений, их характеристики. Ритм как комплексная характеристика техники выполнения движений, его педагогическое значение.</w:t>
      </w:r>
    </w:p>
    <w:p w14:paraId="1976C777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Pr="00A94F72">
        <w:rPr>
          <w:rFonts w:ascii="Times New Roman" w:hAnsi="Times New Roman" w:cs="Times New Roman"/>
          <w:sz w:val="24"/>
          <w:szCs w:val="24"/>
        </w:rPr>
        <w:tab/>
        <w:t>Педагогическая культура и ее компоненты. Универсальные и профессиональные компетенции педагога физической культуры.</w:t>
      </w:r>
    </w:p>
    <w:p w14:paraId="7CCEE0F7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25.</w:t>
      </w:r>
      <w:r w:rsidRPr="00A94F72">
        <w:rPr>
          <w:rFonts w:ascii="Times New Roman" w:hAnsi="Times New Roman" w:cs="Times New Roman"/>
          <w:sz w:val="24"/>
          <w:szCs w:val="24"/>
        </w:rPr>
        <w:tab/>
        <w:t xml:space="preserve"> Игровой и соревновательный методы. Характеристика и особенности реализации на различных ступенях образования. Технологические аспекты применения игрового и соревновательного метода в воспитании физических способностей.</w:t>
      </w:r>
    </w:p>
    <w:p w14:paraId="27996189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26.</w:t>
      </w:r>
      <w:r w:rsidRPr="00A94F72">
        <w:rPr>
          <w:rFonts w:ascii="Times New Roman" w:hAnsi="Times New Roman" w:cs="Times New Roman"/>
          <w:sz w:val="24"/>
          <w:szCs w:val="24"/>
        </w:rPr>
        <w:tab/>
        <w:t xml:space="preserve">Педагогическая техника как основа саморазвития профессионального мастерства учителя. </w:t>
      </w:r>
    </w:p>
    <w:p w14:paraId="423F9DB6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27.</w:t>
      </w:r>
      <w:r w:rsidRPr="00A94F72">
        <w:rPr>
          <w:rFonts w:ascii="Times New Roman" w:hAnsi="Times New Roman" w:cs="Times New Roman"/>
          <w:sz w:val="24"/>
          <w:szCs w:val="24"/>
        </w:rPr>
        <w:tab/>
        <w:t>Группы здоровья обучаемых: основная, подготовительная, специальная. Их характеристика и сопровождающие документы. Требования к занятиям физической культурой для каждой из групп здоровья. Взаимодействие медицинских и педагогических работников в сохранении и развитии здоровья детей.</w:t>
      </w:r>
    </w:p>
    <w:p w14:paraId="1D9219E6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28.</w:t>
      </w:r>
      <w:r w:rsidRPr="00A94F72">
        <w:rPr>
          <w:rFonts w:ascii="Times New Roman" w:hAnsi="Times New Roman" w:cs="Times New Roman"/>
          <w:sz w:val="24"/>
          <w:szCs w:val="24"/>
        </w:rPr>
        <w:tab/>
        <w:t xml:space="preserve"> Закаливание как форма физического воспитания.  Характеристика различных методик. </w:t>
      </w:r>
    </w:p>
    <w:p w14:paraId="08F84AAD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29.</w:t>
      </w:r>
      <w:r w:rsidRPr="00A94F72">
        <w:rPr>
          <w:rFonts w:ascii="Times New Roman" w:hAnsi="Times New Roman" w:cs="Times New Roman"/>
          <w:sz w:val="24"/>
          <w:szCs w:val="24"/>
        </w:rPr>
        <w:tab/>
        <w:t>Методы обучения движениям (целостный, расчленённый, целостно- расчленённый) назначение, методические особенности реализации на разных ступенях образования.</w:t>
      </w:r>
    </w:p>
    <w:p w14:paraId="38557237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30.</w:t>
      </w:r>
      <w:r w:rsidRPr="00A94F72">
        <w:rPr>
          <w:rFonts w:ascii="Times New Roman" w:hAnsi="Times New Roman" w:cs="Times New Roman"/>
          <w:sz w:val="24"/>
          <w:szCs w:val="24"/>
        </w:rPr>
        <w:tab/>
        <w:t>Методы строго регламентированного упражнения и их содержание.</w:t>
      </w:r>
    </w:p>
    <w:p w14:paraId="410B77A1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31.</w:t>
      </w:r>
      <w:r w:rsidRPr="00A94F72">
        <w:rPr>
          <w:rFonts w:ascii="Times New Roman" w:hAnsi="Times New Roman" w:cs="Times New Roman"/>
          <w:sz w:val="24"/>
          <w:szCs w:val="24"/>
        </w:rPr>
        <w:tab/>
        <w:t>Подвижные игры и их классификация. Методика обучения подвижным играм обучаемых дошкольного и начального уровня образования. Особенности наглядных и словесных методов в данном возрасте.</w:t>
      </w:r>
    </w:p>
    <w:p w14:paraId="6FF9388C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32.</w:t>
      </w:r>
      <w:r w:rsidRPr="00A94F72">
        <w:rPr>
          <w:rFonts w:ascii="Times New Roman" w:hAnsi="Times New Roman" w:cs="Times New Roman"/>
          <w:sz w:val="24"/>
          <w:szCs w:val="24"/>
        </w:rPr>
        <w:tab/>
        <w:t>Стили педагогического общения и имидж учителя физической культуры.</w:t>
      </w:r>
    </w:p>
    <w:p w14:paraId="46FB43A0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33.</w:t>
      </w:r>
      <w:r w:rsidRPr="00A94F72">
        <w:rPr>
          <w:rFonts w:ascii="Times New Roman" w:hAnsi="Times New Roman" w:cs="Times New Roman"/>
          <w:sz w:val="24"/>
          <w:szCs w:val="24"/>
        </w:rPr>
        <w:tab/>
        <w:t>Дополнительное образование в области физической культуры. Педагогические классы в школах Москвы и Московской области.</w:t>
      </w:r>
    </w:p>
    <w:p w14:paraId="305E3934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34.</w:t>
      </w:r>
      <w:r w:rsidRPr="00A94F72">
        <w:rPr>
          <w:rFonts w:ascii="Times New Roman" w:hAnsi="Times New Roman" w:cs="Times New Roman"/>
          <w:sz w:val="24"/>
          <w:szCs w:val="24"/>
        </w:rPr>
        <w:tab/>
        <w:t>Уровни построения движений по Н.А. Бернштейну.</w:t>
      </w:r>
    </w:p>
    <w:p w14:paraId="29C53ED5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35.</w:t>
      </w:r>
      <w:r w:rsidRPr="00A94F72">
        <w:rPr>
          <w:rFonts w:ascii="Times New Roman" w:hAnsi="Times New Roman" w:cs="Times New Roman"/>
          <w:sz w:val="24"/>
          <w:szCs w:val="24"/>
        </w:rPr>
        <w:tab/>
        <w:t xml:space="preserve"> Физическая и функциональная подготовка обучаемых. Методы определения уровня физической и функциональной подготовленности. Особенности учета данных характеристик на уроках физической культуры.</w:t>
      </w:r>
    </w:p>
    <w:p w14:paraId="0F083B09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36.</w:t>
      </w:r>
      <w:r w:rsidRPr="00A94F72">
        <w:rPr>
          <w:rFonts w:ascii="Times New Roman" w:hAnsi="Times New Roman" w:cs="Times New Roman"/>
          <w:sz w:val="24"/>
          <w:szCs w:val="24"/>
        </w:rPr>
        <w:tab/>
        <w:t>Задачи физической культуры для людей старшего и пожилого возраста.</w:t>
      </w:r>
    </w:p>
    <w:p w14:paraId="49CD90F3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37.</w:t>
      </w:r>
      <w:r w:rsidRPr="00A94F72">
        <w:rPr>
          <w:rFonts w:ascii="Times New Roman" w:hAnsi="Times New Roman" w:cs="Times New Roman"/>
          <w:sz w:val="24"/>
          <w:szCs w:val="24"/>
        </w:rPr>
        <w:tab/>
        <w:t xml:space="preserve"> Реализация принципов поликультурного образования в физическом воспитании обучаемых. Межкультурная коммуникация как форма воспитания гражданина. Стратегии деятельности педагога физической культуры в разрешении педагогических конфликтов на основе культурной дискриминации. </w:t>
      </w:r>
    </w:p>
    <w:p w14:paraId="6E3E9B75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38.</w:t>
      </w:r>
      <w:r w:rsidRPr="00A94F72">
        <w:rPr>
          <w:rFonts w:ascii="Times New Roman" w:hAnsi="Times New Roman" w:cs="Times New Roman"/>
          <w:sz w:val="24"/>
          <w:szCs w:val="24"/>
        </w:rPr>
        <w:tab/>
        <w:t>Аутотренинг как форма профессионального саморазвития педагога физической культуры.</w:t>
      </w:r>
    </w:p>
    <w:p w14:paraId="72DEC7E5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39.</w:t>
      </w:r>
      <w:r w:rsidRPr="00A94F72">
        <w:rPr>
          <w:rFonts w:ascii="Times New Roman" w:hAnsi="Times New Roman" w:cs="Times New Roman"/>
          <w:sz w:val="24"/>
          <w:szCs w:val="24"/>
        </w:rPr>
        <w:tab/>
        <w:t>Мотивация на уроках физической культуры. Мотив и стимул. Учет возрастных, психологических и личностных особенностей обучаемых при планировании  и выборе методов обучения на уроках физической культуры (на примере конкретной ступени образования).</w:t>
      </w:r>
    </w:p>
    <w:p w14:paraId="67A787B6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40.</w:t>
      </w:r>
      <w:r w:rsidRPr="00A94F72">
        <w:rPr>
          <w:rFonts w:ascii="Times New Roman" w:hAnsi="Times New Roman" w:cs="Times New Roman"/>
          <w:sz w:val="24"/>
          <w:szCs w:val="24"/>
        </w:rPr>
        <w:tab/>
        <w:t>Целеполагание как технология оптимизации урока физической культуры.</w:t>
      </w:r>
    </w:p>
    <w:p w14:paraId="210E4422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41.</w:t>
      </w:r>
      <w:r w:rsidRPr="00A94F72">
        <w:rPr>
          <w:rFonts w:ascii="Times New Roman" w:hAnsi="Times New Roman" w:cs="Times New Roman"/>
          <w:sz w:val="24"/>
          <w:szCs w:val="24"/>
        </w:rPr>
        <w:tab/>
        <w:t xml:space="preserve"> Формы организации внеклассной  работы по физической культуре на различных ступенях образования. Соревнования, тематические недели, эстафеты в рамках физкультурно-оздоровительной деятельности.</w:t>
      </w:r>
    </w:p>
    <w:p w14:paraId="3B589F39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42.</w:t>
      </w:r>
      <w:r w:rsidRPr="00A94F72">
        <w:rPr>
          <w:rFonts w:ascii="Times New Roman" w:hAnsi="Times New Roman" w:cs="Times New Roman"/>
          <w:sz w:val="24"/>
          <w:szCs w:val="24"/>
        </w:rPr>
        <w:tab/>
        <w:t>Целеполагание как технология оптимизации урока физической культуры.</w:t>
      </w:r>
    </w:p>
    <w:p w14:paraId="51E12380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43.</w:t>
      </w:r>
      <w:r w:rsidRPr="00A94F72">
        <w:rPr>
          <w:rFonts w:ascii="Times New Roman" w:hAnsi="Times New Roman" w:cs="Times New Roman"/>
          <w:sz w:val="24"/>
          <w:szCs w:val="24"/>
        </w:rPr>
        <w:tab/>
        <w:t>Формы организации внеклассной  работы по физической культуре на различных ступенях образования. Соревнования, тематические недели, эстафеты в рамках физкультурно-оздоровительной деятельности.</w:t>
      </w:r>
    </w:p>
    <w:p w14:paraId="451BBE84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44.</w:t>
      </w:r>
      <w:r w:rsidRPr="00A94F72">
        <w:rPr>
          <w:rFonts w:ascii="Times New Roman" w:hAnsi="Times New Roman" w:cs="Times New Roman"/>
          <w:sz w:val="24"/>
          <w:szCs w:val="24"/>
        </w:rPr>
        <w:tab/>
        <w:t>Задачи физического воспитания студенческой молодежи.</w:t>
      </w:r>
    </w:p>
    <w:p w14:paraId="54689FB3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45.</w:t>
      </w:r>
      <w:r w:rsidRPr="00A94F72">
        <w:rPr>
          <w:rFonts w:ascii="Times New Roman" w:hAnsi="Times New Roman" w:cs="Times New Roman"/>
          <w:sz w:val="24"/>
          <w:szCs w:val="24"/>
        </w:rPr>
        <w:tab/>
        <w:t>Педагогический контроль: виды и характеристика. Критерии анализа урока физической культуры. Хронометраж. Общая и моторная плотность урока физической культуры. Пульсометрия. Самоконтроль в процессе выполнения физических упражнений.</w:t>
      </w:r>
    </w:p>
    <w:p w14:paraId="4CC37662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46.</w:t>
      </w:r>
      <w:r w:rsidRPr="00A94F72">
        <w:rPr>
          <w:rFonts w:ascii="Times New Roman" w:hAnsi="Times New Roman" w:cs="Times New Roman"/>
          <w:sz w:val="24"/>
          <w:szCs w:val="24"/>
        </w:rPr>
        <w:tab/>
        <w:t>Понятие темперамент и методики его выявления.</w:t>
      </w:r>
    </w:p>
    <w:p w14:paraId="01A17E13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47.</w:t>
      </w:r>
      <w:r w:rsidRPr="00A94F72">
        <w:rPr>
          <w:rFonts w:ascii="Times New Roman" w:hAnsi="Times New Roman" w:cs="Times New Roman"/>
          <w:sz w:val="24"/>
          <w:szCs w:val="24"/>
        </w:rPr>
        <w:tab/>
        <w:t xml:space="preserve">Профессиональное саморазвитие педагога физической культуры. Профессиограмма и индивидуальная траектория развития. Профессиональные конкурсы как способ </w:t>
      </w:r>
      <w:r w:rsidRPr="00A94F72">
        <w:rPr>
          <w:rFonts w:ascii="Times New Roman" w:hAnsi="Times New Roman" w:cs="Times New Roman"/>
          <w:sz w:val="24"/>
          <w:szCs w:val="24"/>
        </w:rPr>
        <w:lastRenderedPageBreak/>
        <w:t xml:space="preserve">повышения мастерства. Идеальная модель педагога физической культуры. </w:t>
      </w:r>
    </w:p>
    <w:p w14:paraId="2B6E44AB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48.</w:t>
      </w:r>
      <w:r w:rsidRPr="00A94F72">
        <w:rPr>
          <w:rFonts w:ascii="Times New Roman" w:hAnsi="Times New Roman" w:cs="Times New Roman"/>
          <w:sz w:val="24"/>
          <w:szCs w:val="24"/>
        </w:rPr>
        <w:tab/>
        <w:t>Ритм как комплексная характеристика техники выполнения движений.</w:t>
      </w:r>
    </w:p>
    <w:p w14:paraId="404D1C94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49.</w:t>
      </w:r>
      <w:r w:rsidRPr="00A94F72">
        <w:rPr>
          <w:rFonts w:ascii="Times New Roman" w:hAnsi="Times New Roman" w:cs="Times New Roman"/>
          <w:sz w:val="24"/>
          <w:szCs w:val="24"/>
        </w:rPr>
        <w:tab/>
        <w:t>Дистанционное обучение в физической культуре. Формы и возможности. Требования к наглядности. Коммуникативные компетенции педагога физической культуры в дистанционном обучении. Формы  и методы контроля в дистанционном обучении в области физической культуры.</w:t>
      </w:r>
    </w:p>
    <w:p w14:paraId="300762C7" w14:textId="77777777" w:rsid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>50.</w:t>
      </w:r>
      <w:r w:rsidRPr="00A94F7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Научно-педагогические исследования в сфере физической культуры как основы формирования методической культуры педагога.</w:t>
      </w:r>
    </w:p>
    <w:p w14:paraId="66B1C8AF" w14:textId="77777777" w:rsidR="00A94F72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2E4B69" w:rsidRPr="00A94F72">
        <w:rPr>
          <w:rFonts w:ascii="Times New Roman" w:hAnsi="Times New Roman" w:cs="Times New Roman"/>
          <w:sz w:val="24"/>
          <w:szCs w:val="24"/>
        </w:rPr>
        <w:t>Профилактика травматизма на уроках физической культуры в общеобразовательной школе.</w:t>
      </w:r>
    </w:p>
    <w:p w14:paraId="1F3D2758" w14:textId="1A45C899" w:rsidR="00E127A1" w:rsidRPr="00A94F72" w:rsidRDefault="00A94F72" w:rsidP="00A94F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Инновации в содержании физической культуры в современной школе.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E4B69" w:rsidRPr="00A94F72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2E4B69" w:rsidRPr="00A94F72">
        <w:rPr>
          <w:rFonts w:ascii="Times New Roman" w:hAnsi="Times New Roman" w:cs="Times New Roman"/>
          <w:sz w:val="24"/>
          <w:szCs w:val="24"/>
        </w:rPr>
        <w:br/>
      </w:r>
    </w:p>
    <w:p w14:paraId="0193B338" w14:textId="4770C998" w:rsidR="00944D83" w:rsidRDefault="002E4B69" w:rsidP="00E127A1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  <w:r>
        <w:rPr>
          <w:rFonts w:eastAsia="Calibri"/>
          <w:b/>
        </w:rPr>
        <w:t>5. Критерии оценки результатов сдачи государственного экзамена</w:t>
      </w:r>
    </w:p>
    <w:p w14:paraId="4CF2B4E5" w14:textId="77777777" w:rsidR="002C1B47" w:rsidRDefault="002C1B47" w:rsidP="00E127A1">
      <w:pPr>
        <w:pStyle w:val="western"/>
        <w:widowControl w:val="0"/>
        <w:spacing w:before="0" w:beforeAutospacing="0" w:after="0" w:afterAutospacing="0"/>
        <w:rPr>
          <w:rFonts w:eastAsia="Calibri"/>
          <w:b/>
        </w:rPr>
      </w:pPr>
    </w:p>
    <w:p w14:paraId="36D10E46" w14:textId="77777777" w:rsidR="00E127A1" w:rsidRPr="00403592" w:rsidRDefault="00E127A1" w:rsidP="00E127A1">
      <w:pPr>
        <w:pStyle w:val="western"/>
        <w:widowControl w:val="0"/>
        <w:spacing w:before="0" w:beforeAutospacing="0" w:after="0" w:afterAutospacing="0"/>
      </w:pPr>
      <w:r w:rsidRPr="00403592">
        <w:t xml:space="preserve">Результаты </w:t>
      </w:r>
      <w:r w:rsidRPr="00403592">
        <w:rPr>
          <w:rFonts w:eastAsia="Calibri"/>
        </w:rPr>
        <w:t>государственного экзамена</w:t>
      </w:r>
      <w:r w:rsidRPr="00403592">
        <w:rPr>
          <w:rFonts w:eastAsia="Calibri"/>
          <w:b/>
        </w:rPr>
        <w:t xml:space="preserve"> </w:t>
      </w:r>
      <w:r w:rsidRPr="00403592">
        <w:t>определяются оценками «отлично», «хорошо», «удовлетворительно», «неудовлетворительно».</w:t>
      </w:r>
    </w:p>
    <w:p w14:paraId="0D1D6D0C" w14:textId="77777777" w:rsidR="00E127A1" w:rsidRPr="00403592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403592">
        <w:rPr>
          <w:rFonts w:cs="Times New Roman"/>
          <w:i/>
          <w:sz w:val="24"/>
          <w:szCs w:val="24"/>
        </w:rPr>
        <w:t>Оценка «отлично»</w:t>
      </w:r>
      <w:r w:rsidRPr="00403592">
        <w:rPr>
          <w:rFonts w:cs="Times New Roman"/>
          <w:sz w:val="24"/>
          <w:szCs w:val="24"/>
        </w:rPr>
        <w:t xml:space="preserve"> ставится, если обучающийся полностью раскрыл вопросы экзаменационного билета, аргументировал эти ответы и подкреплял примерами, убедительно отвечал на дополнительные вопросы по существу экзаменационного билета, благодаря наличию у него навыков отстаивания собственных научных идей, предложений и рекомендаций; при ответе обучающийся в целом демонстрирует высокий уровень культуры общения с членами ЭК; при решении практических заданий обучающийся показывает готовность к практической деятельности в условиях изменяющихся социальных, экономических условий.</w:t>
      </w:r>
    </w:p>
    <w:p w14:paraId="3CED2220" w14:textId="77777777" w:rsidR="00E127A1" w:rsidRPr="00403592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403592">
        <w:rPr>
          <w:rFonts w:cs="Times New Roman"/>
          <w:i/>
          <w:sz w:val="24"/>
          <w:szCs w:val="24"/>
        </w:rPr>
        <w:t>Оценка «хорошо»</w:t>
      </w:r>
      <w:r w:rsidRPr="00403592">
        <w:rPr>
          <w:rFonts w:cs="Times New Roman"/>
          <w:sz w:val="24"/>
          <w:szCs w:val="24"/>
        </w:rPr>
        <w:t xml:space="preserve"> ставится обучающемуся при наличии у него названных выше сформированных знаний, умений и навыков, но с отдельными погрешностями (неполно разрыл все ответы экзаменационного ответа и не все их подкреплял примерами; обучающийся не всегда демонстрировал готовность к практической деятельности в условиях изменяющихся социальных, экономических условий.</w:t>
      </w:r>
    </w:p>
    <w:p w14:paraId="70430B60" w14:textId="77777777" w:rsidR="00E127A1" w:rsidRPr="00403592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403592">
        <w:rPr>
          <w:rFonts w:cs="Times New Roman"/>
          <w:i/>
          <w:sz w:val="24"/>
          <w:szCs w:val="24"/>
        </w:rPr>
        <w:t>Оценка «удовлетворительно»</w:t>
      </w:r>
      <w:r w:rsidRPr="00403592">
        <w:rPr>
          <w:rFonts w:cs="Times New Roman"/>
          <w:sz w:val="24"/>
          <w:szCs w:val="24"/>
        </w:rPr>
        <w:t xml:space="preserve"> ставится, если при ответе на экзаменационный билет, обучающийся не полностью раскрыл все вопросы экзаменационного билета, не смог ответить на дополнительные вопросы по существу, и при ответе обучающийся не продемонстрировал достаточный уровень культуры общения с членами ЭК; обучающийся не готов к практической деятельности в условиях изменяющихся социальных, экономических условий.</w:t>
      </w:r>
    </w:p>
    <w:p w14:paraId="57185557" w14:textId="3DC65A85" w:rsidR="00E127A1" w:rsidRDefault="00E127A1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403592">
        <w:rPr>
          <w:rFonts w:cs="Times New Roman"/>
          <w:i/>
          <w:sz w:val="24"/>
          <w:szCs w:val="24"/>
        </w:rPr>
        <w:t>Оценка «неудовлетворительно»</w:t>
      </w:r>
      <w:r w:rsidRPr="00403592">
        <w:rPr>
          <w:rFonts w:cs="Times New Roman"/>
          <w:sz w:val="24"/>
          <w:szCs w:val="24"/>
        </w:rPr>
        <w:t xml:space="preserve"> ставится, если при ответе на экзаменационный билет, обучающийся не смог раскрыть все вопросы экзаменационного билета и ответить на дополнительные вопросы; при решении практических заданий обучающийся продемонстрировал отсутствие готовности к практической деятельности в условиях изменяющихся социальных, экономических условий.</w:t>
      </w:r>
    </w:p>
    <w:p w14:paraId="7D8B74FB" w14:textId="549BD62C" w:rsidR="002C1B47" w:rsidRDefault="002C1B47" w:rsidP="00E127A1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65B32623" w14:textId="77777777" w:rsidR="002C1B47" w:rsidRDefault="002C1B47" w:rsidP="002C1B47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944D83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Перечень рекомендуемой литературы:</w:t>
      </w:r>
    </w:p>
    <w:p w14:paraId="5B8EC0FF" w14:textId="0351EF8E" w:rsidR="00E127A1" w:rsidRPr="00403592" w:rsidRDefault="002C1B47" w:rsidP="002C1B47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  <w:r w:rsidRPr="00944D83">
        <w:rPr>
          <w:rFonts w:cs="Times New Roman"/>
          <w:sz w:val="24"/>
          <w:szCs w:val="24"/>
        </w:rPr>
        <w:tab/>
        <w:t>1) Кузнецов, И. Н. Основы научных исследований [Электронный ресурс</w:t>
      </w:r>
      <w:proofErr w:type="gramStart"/>
      <w:r w:rsidRPr="00944D83">
        <w:rPr>
          <w:rFonts w:cs="Times New Roman"/>
          <w:sz w:val="24"/>
          <w:szCs w:val="24"/>
        </w:rPr>
        <w:t>] :</w:t>
      </w:r>
      <w:proofErr w:type="gramEnd"/>
      <w:r w:rsidRPr="00944D83">
        <w:rPr>
          <w:rFonts w:cs="Times New Roman"/>
          <w:sz w:val="24"/>
          <w:szCs w:val="24"/>
        </w:rPr>
        <w:t xml:space="preserve"> учеб. пособие / И. Н. Кузнецов. – </w:t>
      </w:r>
      <w:proofErr w:type="gramStart"/>
      <w:r w:rsidRPr="00944D83">
        <w:rPr>
          <w:rFonts w:cs="Times New Roman"/>
          <w:sz w:val="24"/>
          <w:szCs w:val="24"/>
        </w:rPr>
        <w:t>М. :</w:t>
      </w:r>
      <w:proofErr w:type="gramEnd"/>
      <w:r w:rsidRPr="00944D83">
        <w:rPr>
          <w:rFonts w:cs="Times New Roman"/>
          <w:sz w:val="24"/>
          <w:szCs w:val="24"/>
        </w:rPr>
        <w:t xml:space="preserve"> Дашков и К, 2017. – Добавлено: 14.03.2017. – Проверено: 25.10.2019. – Режим доступа: ЭБС Университетская библиотека ONLINE по паролю. - URL: https://biblioclub.ru/index.php?page=book_red&amp;id=450759&amp;sr=1.</w:t>
      </w:r>
      <w:r w:rsidRPr="00944D83">
        <w:rPr>
          <w:rFonts w:cs="Times New Roman"/>
          <w:sz w:val="24"/>
          <w:szCs w:val="24"/>
        </w:rPr>
        <w:br/>
      </w:r>
      <w:r w:rsidRPr="00944D83">
        <w:rPr>
          <w:rFonts w:cs="Times New Roman"/>
          <w:sz w:val="24"/>
          <w:szCs w:val="24"/>
        </w:rPr>
        <w:br/>
      </w:r>
      <w:r w:rsidRPr="00944D83">
        <w:rPr>
          <w:rFonts w:cs="Times New Roman"/>
          <w:sz w:val="24"/>
          <w:szCs w:val="24"/>
        </w:rPr>
        <w:tab/>
        <w:t>2) Емельянова, Ирина Никитична. Основы научной деятельности студента. Магистерская диссертация [Электронный ресурс</w:t>
      </w:r>
      <w:proofErr w:type="gramStart"/>
      <w:r w:rsidRPr="00944D83">
        <w:rPr>
          <w:rFonts w:cs="Times New Roman"/>
          <w:sz w:val="24"/>
          <w:szCs w:val="24"/>
        </w:rPr>
        <w:t>] :</w:t>
      </w:r>
      <w:proofErr w:type="gramEnd"/>
      <w:r w:rsidRPr="00944D83">
        <w:rPr>
          <w:rFonts w:cs="Times New Roman"/>
          <w:sz w:val="24"/>
          <w:szCs w:val="24"/>
        </w:rPr>
        <w:t xml:space="preserve"> учеб. пособие для вузов / И. Н. Емельянова. – </w:t>
      </w:r>
      <w:proofErr w:type="gramStart"/>
      <w:r w:rsidRPr="00944D83">
        <w:rPr>
          <w:rFonts w:cs="Times New Roman"/>
          <w:sz w:val="24"/>
          <w:szCs w:val="24"/>
        </w:rPr>
        <w:t>М. :</w:t>
      </w:r>
      <w:proofErr w:type="gramEnd"/>
      <w:r w:rsidRPr="00944D83">
        <w:rPr>
          <w:rFonts w:cs="Times New Roman"/>
          <w:sz w:val="24"/>
          <w:szCs w:val="24"/>
        </w:rPr>
        <w:t xml:space="preserve"> </w:t>
      </w:r>
      <w:proofErr w:type="spellStart"/>
      <w:r w:rsidRPr="00944D83">
        <w:rPr>
          <w:rFonts w:cs="Times New Roman"/>
          <w:sz w:val="24"/>
          <w:szCs w:val="24"/>
        </w:rPr>
        <w:t>Юрайт</w:t>
      </w:r>
      <w:proofErr w:type="spellEnd"/>
      <w:r w:rsidRPr="00944D83">
        <w:rPr>
          <w:rFonts w:cs="Times New Roman"/>
          <w:sz w:val="24"/>
          <w:szCs w:val="24"/>
        </w:rPr>
        <w:t xml:space="preserve">, 2018. – Добавлено: 22.01.2018. – Проверено: 25.10.2019. – Режим доступа: ЭБС </w:t>
      </w:r>
      <w:proofErr w:type="spellStart"/>
      <w:r w:rsidRPr="00944D83">
        <w:rPr>
          <w:rFonts w:cs="Times New Roman"/>
          <w:sz w:val="24"/>
          <w:szCs w:val="24"/>
        </w:rPr>
        <w:t>Юрайт</w:t>
      </w:r>
      <w:proofErr w:type="spellEnd"/>
      <w:r w:rsidRPr="00944D83">
        <w:rPr>
          <w:rFonts w:cs="Times New Roman"/>
          <w:sz w:val="24"/>
          <w:szCs w:val="24"/>
        </w:rPr>
        <w:t xml:space="preserve"> по паролю. - URL: https://biblio-online.ru/book/B0778C85-9E29-432E-</w:t>
      </w:r>
      <w:r w:rsidRPr="00944D83">
        <w:rPr>
          <w:rFonts w:cs="Times New Roman"/>
          <w:sz w:val="24"/>
          <w:szCs w:val="24"/>
        </w:rPr>
        <w:lastRenderedPageBreak/>
        <w:t>820A-FF237DA8562D.</w:t>
      </w:r>
      <w:r w:rsidRPr="00944D83">
        <w:rPr>
          <w:rFonts w:cs="Times New Roman"/>
          <w:sz w:val="24"/>
          <w:szCs w:val="24"/>
        </w:rPr>
        <w:br/>
      </w:r>
      <w:r w:rsidRPr="00944D83">
        <w:rPr>
          <w:rFonts w:cs="Times New Roman"/>
          <w:sz w:val="24"/>
          <w:szCs w:val="24"/>
        </w:rPr>
        <w:br/>
      </w:r>
      <w:r w:rsidRPr="00944D83">
        <w:rPr>
          <w:rFonts w:cs="Times New Roman"/>
          <w:sz w:val="24"/>
          <w:szCs w:val="24"/>
        </w:rPr>
        <w:tab/>
        <w:t xml:space="preserve">3) </w:t>
      </w:r>
      <w:proofErr w:type="spellStart"/>
      <w:r w:rsidRPr="00944D83">
        <w:rPr>
          <w:rFonts w:cs="Times New Roman"/>
          <w:sz w:val="24"/>
          <w:szCs w:val="24"/>
        </w:rPr>
        <w:t>Байбородова</w:t>
      </w:r>
      <w:proofErr w:type="spellEnd"/>
      <w:r w:rsidRPr="00944D83">
        <w:rPr>
          <w:rFonts w:cs="Times New Roman"/>
          <w:sz w:val="24"/>
          <w:szCs w:val="24"/>
        </w:rPr>
        <w:t>, Людмила Васильевна. Методология и методы научного исследования [Электронный ресурс</w:t>
      </w:r>
      <w:proofErr w:type="gramStart"/>
      <w:r w:rsidRPr="00944D83">
        <w:rPr>
          <w:rFonts w:cs="Times New Roman"/>
          <w:sz w:val="24"/>
          <w:szCs w:val="24"/>
        </w:rPr>
        <w:t>] :</w:t>
      </w:r>
      <w:proofErr w:type="gramEnd"/>
      <w:r w:rsidRPr="00944D83">
        <w:rPr>
          <w:rFonts w:cs="Times New Roman"/>
          <w:sz w:val="24"/>
          <w:szCs w:val="24"/>
        </w:rPr>
        <w:t xml:space="preserve"> учеб. пособие для бакалавриата и магистратуры / Л. В. </w:t>
      </w:r>
      <w:proofErr w:type="spellStart"/>
      <w:r w:rsidRPr="00944D83">
        <w:rPr>
          <w:rFonts w:cs="Times New Roman"/>
          <w:sz w:val="24"/>
          <w:szCs w:val="24"/>
        </w:rPr>
        <w:t>Байбородова</w:t>
      </w:r>
      <w:proofErr w:type="spellEnd"/>
      <w:r w:rsidRPr="00944D83">
        <w:rPr>
          <w:rFonts w:cs="Times New Roman"/>
          <w:sz w:val="24"/>
          <w:szCs w:val="24"/>
        </w:rPr>
        <w:t xml:space="preserve">, А. П. Чернявская. – </w:t>
      </w:r>
      <w:proofErr w:type="gramStart"/>
      <w:r w:rsidRPr="00944D83">
        <w:rPr>
          <w:rFonts w:cs="Times New Roman"/>
          <w:sz w:val="24"/>
          <w:szCs w:val="24"/>
        </w:rPr>
        <w:t>М. :</w:t>
      </w:r>
      <w:proofErr w:type="gramEnd"/>
      <w:r w:rsidRPr="00944D83">
        <w:rPr>
          <w:rFonts w:cs="Times New Roman"/>
          <w:sz w:val="24"/>
          <w:szCs w:val="24"/>
        </w:rPr>
        <w:t xml:space="preserve"> </w:t>
      </w:r>
      <w:proofErr w:type="spellStart"/>
      <w:r w:rsidRPr="00944D83">
        <w:rPr>
          <w:rFonts w:cs="Times New Roman"/>
          <w:sz w:val="24"/>
          <w:szCs w:val="24"/>
        </w:rPr>
        <w:t>Юрайт</w:t>
      </w:r>
      <w:proofErr w:type="spellEnd"/>
      <w:r w:rsidRPr="00944D83">
        <w:rPr>
          <w:rFonts w:cs="Times New Roman"/>
          <w:sz w:val="24"/>
          <w:szCs w:val="24"/>
        </w:rPr>
        <w:t xml:space="preserve">, 2018. – (Бакалавр и магистр. Академический курс). – Добавлено: 02.08.2018. – Проверено: 25.10.2019. – Режим доступа: ЭБС </w:t>
      </w:r>
      <w:proofErr w:type="spellStart"/>
      <w:r w:rsidRPr="00944D83">
        <w:rPr>
          <w:rFonts w:cs="Times New Roman"/>
          <w:sz w:val="24"/>
          <w:szCs w:val="24"/>
        </w:rPr>
        <w:t>Юрайт</w:t>
      </w:r>
      <w:proofErr w:type="spellEnd"/>
      <w:r w:rsidRPr="00944D83">
        <w:rPr>
          <w:rFonts w:cs="Times New Roman"/>
          <w:sz w:val="24"/>
          <w:szCs w:val="24"/>
        </w:rPr>
        <w:t xml:space="preserve"> по паролю. - URL: https://biblio-online.ru/book/847A320D-90A3-452E-A805-3B0B809C9863/metodologiya-i-metody-nauchnogo-issledovaniya.</w:t>
      </w:r>
      <w:r w:rsidRPr="00944D83">
        <w:rPr>
          <w:rFonts w:cs="Times New Roman"/>
          <w:sz w:val="24"/>
          <w:szCs w:val="24"/>
        </w:rPr>
        <w:br/>
      </w:r>
      <w:r w:rsidRPr="00944D83">
        <w:rPr>
          <w:rFonts w:cs="Times New Roman"/>
          <w:sz w:val="24"/>
          <w:szCs w:val="24"/>
        </w:rPr>
        <w:br/>
      </w:r>
      <w:r w:rsidRPr="00944D83">
        <w:rPr>
          <w:rFonts w:cs="Times New Roman"/>
          <w:sz w:val="24"/>
          <w:szCs w:val="24"/>
        </w:rPr>
        <w:tab/>
        <w:t xml:space="preserve">4) </w:t>
      </w:r>
      <w:proofErr w:type="spellStart"/>
      <w:r w:rsidRPr="00944D83">
        <w:rPr>
          <w:rFonts w:cs="Times New Roman"/>
          <w:sz w:val="24"/>
          <w:szCs w:val="24"/>
        </w:rPr>
        <w:t>Бушенева</w:t>
      </w:r>
      <w:proofErr w:type="spellEnd"/>
      <w:r w:rsidRPr="00944D83">
        <w:rPr>
          <w:rFonts w:cs="Times New Roman"/>
          <w:sz w:val="24"/>
          <w:szCs w:val="24"/>
        </w:rPr>
        <w:t xml:space="preserve">, Ю. И. Как правильно написать реферат, курсовую и дипломную работы [Электронный ресурс] / Ю. И. </w:t>
      </w:r>
      <w:proofErr w:type="spellStart"/>
      <w:r w:rsidRPr="00944D83">
        <w:rPr>
          <w:rFonts w:cs="Times New Roman"/>
          <w:sz w:val="24"/>
          <w:szCs w:val="24"/>
        </w:rPr>
        <w:t>Бушенева</w:t>
      </w:r>
      <w:proofErr w:type="spellEnd"/>
      <w:r w:rsidRPr="00944D83">
        <w:rPr>
          <w:rFonts w:cs="Times New Roman"/>
          <w:sz w:val="24"/>
          <w:szCs w:val="24"/>
        </w:rPr>
        <w:t xml:space="preserve">. – </w:t>
      </w:r>
      <w:proofErr w:type="gramStart"/>
      <w:r w:rsidRPr="00944D83">
        <w:rPr>
          <w:rFonts w:cs="Times New Roman"/>
          <w:sz w:val="24"/>
          <w:szCs w:val="24"/>
        </w:rPr>
        <w:t>М. :</w:t>
      </w:r>
      <w:proofErr w:type="gramEnd"/>
      <w:r w:rsidRPr="00944D83">
        <w:rPr>
          <w:rFonts w:cs="Times New Roman"/>
          <w:sz w:val="24"/>
          <w:szCs w:val="24"/>
        </w:rPr>
        <w:t xml:space="preserve"> Дашков и К, 2016. – Добавлено: 11.06.2016. – Проверено: 25.10.2019. – Режим доступа: ЭБС Университетская библиотека ONLINE по паролю. - URL: https://biblioclub.ru/index.php?page=book&amp;id=453258.</w:t>
      </w:r>
      <w:r w:rsidRPr="00944D83">
        <w:rPr>
          <w:rFonts w:cs="Times New Roman"/>
          <w:sz w:val="24"/>
          <w:szCs w:val="24"/>
        </w:rPr>
        <w:br/>
      </w:r>
      <w:r w:rsidRPr="00944D83">
        <w:rPr>
          <w:rFonts w:cs="Times New Roman"/>
          <w:sz w:val="24"/>
          <w:szCs w:val="24"/>
        </w:rPr>
        <w:br/>
      </w:r>
      <w:r w:rsidRPr="00944D83">
        <w:rPr>
          <w:rFonts w:cs="Times New Roman"/>
          <w:sz w:val="24"/>
          <w:szCs w:val="24"/>
        </w:rPr>
        <w:tab/>
        <w:t xml:space="preserve">5) Глебов, А. А. Подготовка магистерской диссертации по педагогике [Электронный ресурс] : учеб. пособие для магистрантов / А. А. Глебов, Е. И. </w:t>
      </w:r>
      <w:proofErr w:type="spellStart"/>
      <w:r w:rsidRPr="00944D83">
        <w:rPr>
          <w:rFonts w:cs="Times New Roman"/>
          <w:sz w:val="24"/>
          <w:szCs w:val="24"/>
        </w:rPr>
        <w:t>Сахарчук</w:t>
      </w:r>
      <w:proofErr w:type="spellEnd"/>
      <w:r w:rsidRPr="00944D83">
        <w:rPr>
          <w:rFonts w:cs="Times New Roman"/>
          <w:sz w:val="24"/>
          <w:szCs w:val="24"/>
        </w:rPr>
        <w:t xml:space="preserve">. – </w:t>
      </w:r>
      <w:proofErr w:type="gramStart"/>
      <w:r w:rsidRPr="00944D83">
        <w:rPr>
          <w:rFonts w:cs="Times New Roman"/>
          <w:sz w:val="24"/>
          <w:szCs w:val="24"/>
        </w:rPr>
        <w:t>Волгоград :</w:t>
      </w:r>
      <w:proofErr w:type="gramEnd"/>
      <w:r w:rsidRPr="00944D83">
        <w:rPr>
          <w:rFonts w:cs="Times New Roman"/>
          <w:sz w:val="24"/>
          <w:szCs w:val="24"/>
        </w:rPr>
        <w:t xml:space="preserve"> </w:t>
      </w:r>
      <w:proofErr w:type="spellStart"/>
      <w:r w:rsidRPr="00944D83">
        <w:rPr>
          <w:rFonts w:cs="Times New Roman"/>
          <w:sz w:val="24"/>
          <w:szCs w:val="24"/>
        </w:rPr>
        <w:t>Волгогр</w:t>
      </w:r>
      <w:proofErr w:type="spellEnd"/>
      <w:r w:rsidRPr="00944D83">
        <w:rPr>
          <w:rFonts w:cs="Times New Roman"/>
          <w:sz w:val="24"/>
          <w:szCs w:val="24"/>
        </w:rPr>
        <w:t xml:space="preserve">. гос. соц. – </w:t>
      </w:r>
      <w:proofErr w:type="spellStart"/>
      <w:r w:rsidRPr="00944D83">
        <w:rPr>
          <w:rFonts w:cs="Times New Roman"/>
          <w:sz w:val="24"/>
          <w:szCs w:val="24"/>
        </w:rPr>
        <w:t>пед</w:t>
      </w:r>
      <w:proofErr w:type="spellEnd"/>
      <w:r w:rsidRPr="00944D83">
        <w:rPr>
          <w:rFonts w:cs="Times New Roman"/>
          <w:sz w:val="24"/>
          <w:szCs w:val="24"/>
        </w:rPr>
        <w:t xml:space="preserve">. ун-т, 2015. – Добавлено: 14.12.2017. – Проверено: 25.10.2019. – Режим доступа: ЭБС </w:t>
      </w:r>
      <w:proofErr w:type="spellStart"/>
      <w:r w:rsidRPr="00944D83">
        <w:rPr>
          <w:rFonts w:cs="Times New Roman"/>
          <w:sz w:val="24"/>
          <w:szCs w:val="24"/>
        </w:rPr>
        <w:t>IPRBooks</w:t>
      </w:r>
      <w:proofErr w:type="spellEnd"/>
      <w:r w:rsidRPr="00944D83">
        <w:rPr>
          <w:rFonts w:cs="Times New Roman"/>
          <w:sz w:val="24"/>
          <w:szCs w:val="24"/>
        </w:rPr>
        <w:t xml:space="preserve"> по паролю. - URL: http://www.iprbookshop.ru/40748.html.</w:t>
      </w:r>
      <w:r w:rsidRPr="00944D83">
        <w:rPr>
          <w:rFonts w:cs="Times New Roman"/>
          <w:sz w:val="24"/>
          <w:szCs w:val="24"/>
        </w:rPr>
        <w:br/>
      </w:r>
      <w:r w:rsidRPr="00944D83">
        <w:rPr>
          <w:rFonts w:cs="Times New Roman"/>
          <w:sz w:val="24"/>
          <w:szCs w:val="24"/>
        </w:rPr>
        <w:br/>
      </w:r>
      <w:r w:rsidRPr="00944D83">
        <w:rPr>
          <w:rFonts w:cs="Times New Roman"/>
          <w:sz w:val="24"/>
          <w:szCs w:val="24"/>
        </w:rPr>
        <w:tab/>
        <w:t>6) Морозов, Виктор Васильевич. Образовательная система России как путь социализации личности [Электронный ресурс</w:t>
      </w:r>
      <w:proofErr w:type="gramStart"/>
      <w:r w:rsidRPr="00944D83">
        <w:rPr>
          <w:rFonts w:cs="Times New Roman"/>
          <w:sz w:val="24"/>
          <w:szCs w:val="24"/>
        </w:rPr>
        <w:t>] :</w:t>
      </w:r>
      <w:proofErr w:type="gramEnd"/>
      <w:r w:rsidRPr="00944D83">
        <w:rPr>
          <w:rFonts w:cs="Times New Roman"/>
          <w:sz w:val="24"/>
          <w:szCs w:val="24"/>
        </w:rPr>
        <w:t xml:space="preserve"> монография / В. В. Морозов. – </w:t>
      </w:r>
      <w:proofErr w:type="gramStart"/>
      <w:r w:rsidRPr="00944D83">
        <w:rPr>
          <w:rFonts w:cs="Times New Roman"/>
          <w:sz w:val="24"/>
          <w:szCs w:val="24"/>
        </w:rPr>
        <w:t>Красноярск :</w:t>
      </w:r>
      <w:proofErr w:type="gramEnd"/>
      <w:r w:rsidRPr="00944D83">
        <w:rPr>
          <w:rFonts w:cs="Times New Roman"/>
          <w:sz w:val="24"/>
          <w:szCs w:val="24"/>
        </w:rPr>
        <w:t xml:space="preserve"> СФУ, 2015. – Добавлено: 27.02.2018. – Проверено: 25.10.2019. – Режим доступа: ЭБС </w:t>
      </w:r>
      <w:proofErr w:type="spellStart"/>
      <w:r w:rsidRPr="00944D83">
        <w:rPr>
          <w:rFonts w:cs="Times New Roman"/>
          <w:sz w:val="24"/>
          <w:szCs w:val="24"/>
        </w:rPr>
        <w:t>Znanium</w:t>
      </w:r>
      <w:proofErr w:type="spellEnd"/>
      <w:r w:rsidRPr="00944D83">
        <w:rPr>
          <w:rFonts w:cs="Times New Roman"/>
          <w:sz w:val="24"/>
          <w:szCs w:val="24"/>
        </w:rPr>
        <w:t xml:space="preserve"> по паролю. - URL: http://znanium.com/catalog.php?bookinfo=550624.</w:t>
      </w:r>
      <w:r w:rsidRPr="00944D83">
        <w:rPr>
          <w:rFonts w:cs="Times New Roman"/>
          <w:sz w:val="24"/>
          <w:szCs w:val="24"/>
        </w:rPr>
        <w:br/>
      </w:r>
      <w:r w:rsidRPr="00944D83">
        <w:rPr>
          <w:rFonts w:cs="Times New Roman"/>
          <w:sz w:val="24"/>
          <w:szCs w:val="24"/>
        </w:rPr>
        <w:br/>
      </w:r>
      <w:r w:rsidRPr="00944D83">
        <w:rPr>
          <w:rFonts w:cs="Times New Roman"/>
          <w:sz w:val="24"/>
          <w:szCs w:val="24"/>
        </w:rPr>
        <w:tab/>
        <w:t xml:space="preserve">7) Евдокимов, К. В. Разработка и защита выпускной квалификационной работы при освоении дополнительных профессиональных программам в сфере педагогической деятельности [Электронный ресурс] : метод. рекомендации / К. В. Евдокимов, А. Б. </w:t>
      </w:r>
      <w:proofErr w:type="spellStart"/>
      <w:r w:rsidRPr="00944D83">
        <w:rPr>
          <w:rFonts w:cs="Times New Roman"/>
          <w:sz w:val="24"/>
          <w:szCs w:val="24"/>
        </w:rPr>
        <w:t>Люлин</w:t>
      </w:r>
      <w:proofErr w:type="spellEnd"/>
      <w:r w:rsidRPr="00944D83">
        <w:rPr>
          <w:rFonts w:cs="Times New Roman"/>
          <w:sz w:val="24"/>
          <w:szCs w:val="24"/>
        </w:rPr>
        <w:t xml:space="preserve"> ; под ред. В. И. Суморокова. – СПб</w:t>
      </w:r>
      <w:proofErr w:type="gramStart"/>
      <w:r w:rsidRPr="00944D83">
        <w:rPr>
          <w:rFonts w:cs="Times New Roman"/>
          <w:sz w:val="24"/>
          <w:szCs w:val="24"/>
        </w:rPr>
        <w:t>. :</w:t>
      </w:r>
      <w:proofErr w:type="gramEnd"/>
      <w:r w:rsidRPr="00944D83">
        <w:rPr>
          <w:rFonts w:cs="Times New Roman"/>
          <w:sz w:val="24"/>
          <w:szCs w:val="24"/>
        </w:rPr>
        <w:t xml:space="preserve"> </w:t>
      </w:r>
      <w:proofErr w:type="spellStart"/>
      <w:r w:rsidRPr="00944D83">
        <w:rPr>
          <w:rFonts w:cs="Times New Roman"/>
          <w:sz w:val="24"/>
          <w:szCs w:val="24"/>
        </w:rPr>
        <w:t>СПбГАУ</w:t>
      </w:r>
      <w:proofErr w:type="spellEnd"/>
      <w:r w:rsidRPr="00944D83">
        <w:rPr>
          <w:rFonts w:cs="Times New Roman"/>
          <w:sz w:val="24"/>
          <w:szCs w:val="24"/>
        </w:rPr>
        <w:t>, 2018. – Добавлено: 15.08.2018. – Проверено: 25.10.2019. – Режим доступа: ЭБС Университетская библиотека ONLINE по паролю. - URL: https://biblioclub.ru/index.php?page=book_red&amp;id=491737&amp;sr=1.</w:t>
      </w:r>
      <w:r w:rsidRPr="00944D83">
        <w:rPr>
          <w:rFonts w:cs="Times New Roman"/>
          <w:sz w:val="24"/>
          <w:szCs w:val="24"/>
        </w:rPr>
        <w:br/>
      </w:r>
      <w:r w:rsidRPr="00944D83">
        <w:rPr>
          <w:rFonts w:cs="Times New Roman"/>
          <w:sz w:val="24"/>
          <w:szCs w:val="24"/>
        </w:rPr>
        <w:br/>
      </w:r>
    </w:p>
    <w:p w14:paraId="5EFDDD3B" w14:textId="0219FA5D" w:rsidR="00FC7C09" w:rsidRPr="00403592" w:rsidRDefault="00FC7C09" w:rsidP="00B22335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lastRenderedPageBreak/>
        <w:t>Департамент образования</w:t>
      </w:r>
      <w:r w:rsidR="009D1B6C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403592"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14:paraId="4C1D1758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13156EED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384D396A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14:paraId="3C15CA91" w14:textId="77777777" w:rsidR="000537C6" w:rsidRPr="00403592" w:rsidRDefault="000537C6" w:rsidP="00053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Институт естествознания и спортивных технологий</w:t>
      </w:r>
    </w:p>
    <w:p w14:paraId="74353704" w14:textId="77777777" w:rsidR="00FC7C09" w:rsidRPr="00403592" w:rsidRDefault="00FC7C09" w:rsidP="00FC7C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C7782" w14:textId="77777777" w:rsidR="00FC7C09" w:rsidRPr="00403592" w:rsidRDefault="00FC7C09" w:rsidP="00FC7C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19528" w14:textId="77777777" w:rsidR="00FC7C09" w:rsidRPr="00403592" w:rsidRDefault="00FC7C09" w:rsidP="00FC7C0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54250E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E57F1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0617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7CC74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B36DD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4830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592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ВЫПУСКНЫМ КВАЛИФИКАЦИОННЫМ РАБОТАМ</w:t>
      </w:r>
    </w:p>
    <w:p w14:paraId="32531C47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  <w:shd w:val="clear" w:color="auto" w:fill="FFFFFF"/>
        </w:rPr>
        <w:t>И ПОРЯДКУ ИХ ВЫПОЛНЕНИЯ</w:t>
      </w:r>
    </w:p>
    <w:p w14:paraId="397091E1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9468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337BB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DCB7D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449FC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71EA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F481B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95DA9" w14:textId="77777777" w:rsidR="00362C26" w:rsidRPr="00BF025E" w:rsidRDefault="00362C26" w:rsidP="00362C26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02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Направление подготовки</w:t>
      </w:r>
    </w:p>
    <w:p w14:paraId="03CAD678" w14:textId="77777777" w:rsidR="00362C26" w:rsidRPr="00A94F72" w:rsidRDefault="00362C26" w:rsidP="0036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72">
        <w:rPr>
          <w:rFonts w:ascii="Times New Roman" w:hAnsi="Times New Roman" w:cs="Times New Roman"/>
          <w:b/>
          <w:sz w:val="28"/>
          <w:szCs w:val="28"/>
        </w:rPr>
        <w:t>44.03.01 - Педагогическое образование</w:t>
      </w:r>
    </w:p>
    <w:p w14:paraId="1792644E" w14:textId="77777777" w:rsidR="00362C26" w:rsidRPr="00A94F72" w:rsidRDefault="00362C26" w:rsidP="00362C26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61ECC57" w14:textId="77777777" w:rsidR="00362C26" w:rsidRPr="00A94F72" w:rsidRDefault="00362C26" w:rsidP="00362C26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94F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Профиль</w:t>
      </w:r>
    </w:p>
    <w:p w14:paraId="469214CD" w14:textId="77777777" w:rsidR="00362C26" w:rsidRPr="00A94F72" w:rsidRDefault="00362C26" w:rsidP="0036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72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14:paraId="2E27955E" w14:textId="78091A0D" w:rsidR="000537C6" w:rsidRPr="00A94F72" w:rsidRDefault="000537C6" w:rsidP="0005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A15B5" w14:textId="77777777" w:rsidR="000537C6" w:rsidRPr="0040359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153FA370" w14:textId="77777777" w:rsidR="000537C6" w:rsidRPr="00A94F7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6DBBA1" w14:textId="77777777" w:rsidR="000537C6" w:rsidRPr="00A94F7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3F551" w14:textId="77777777" w:rsidR="000537C6" w:rsidRPr="00A94F7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6F880" w14:textId="77777777" w:rsidR="000537C6" w:rsidRPr="00A94F7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7F254" w14:textId="77777777" w:rsidR="000537C6" w:rsidRPr="00A94F7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88AAF" w14:textId="77777777" w:rsidR="000537C6" w:rsidRPr="00A94F7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D3EDB" w14:textId="77777777" w:rsidR="000537C6" w:rsidRPr="00A94F7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124E2" w14:textId="77777777" w:rsidR="000537C6" w:rsidRPr="00A94F7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0DD53" w14:textId="77777777" w:rsidR="000537C6" w:rsidRPr="00A94F7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7904B" w14:textId="77777777" w:rsidR="000537C6" w:rsidRPr="00A94F72" w:rsidRDefault="000537C6" w:rsidP="000537C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277099" w14:textId="77777777" w:rsidR="000537C6" w:rsidRPr="00A94F7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C18A8" w14:textId="44693753" w:rsidR="000537C6" w:rsidRPr="00A94F7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A936A" w14:textId="77777777" w:rsidR="000537C6" w:rsidRPr="00A94F72" w:rsidRDefault="000537C6" w:rsidP="000537C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860DB1" w14:textId="77777777" w:rsidR="000537C6" w:rsidRPr="00A94F7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82461" w14:textId="77777777" w:rsidR="000537C6" w:rsidRPr="00BF025E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Москва</w:t>
      </w:r>
    </w:p>
    <w:p w14:paraId="62D9DB53" w14:textId="34D95605" w:rsidR="00FC7C09" w:rsidRPr="00BF025E" w:rsidRDefault="009655A1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D1B6C">
        <w:rPr>
          <w:rFonts w:ascii="Times New Roman" w:hAnsi="Times New Roman" w:cs="Times New Roman"/>
          <w:sz w:val="28"/>
          <w:szCs w:val="28"/>
        </w:rPr>
        <w:t>20</w:t>
      </w:r>
      <w:r w:rsidR="00FC7C09" w:rsidRPr="00BF025E">
        <w:rPr>
          <w:rFonts w:ascii="Times New Roman" w:hAnsi="Times New Roman" w:cs="Times New Roman"/>
          <w:sz w:val="24"/>
          <w:szCs w:val="24"/>
        </w:rPr>
        <w:br w:type="page"/>
      </w:r>
    </w:p>
    <w:p w14:paraId="5ABFE9C6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jc w:val="both"/>
        <w:rPr>
          <w:color w:val="auto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1. Целью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выполнения и защиты выпускной квалификационной работы</w:t>
      </w:r>
      <w:r w:rsidRPr="004035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(далее – ВКР) </w:t>
      </w:r>
      <w:r w:rsidRPr="00403592">
        <w:rPr>
          <w:rFonts w:ascii="Times New Roman" w:hAnsi="Times New Roman" w:cs="Times New Roman"/>
          <w:color w:val="auto"/>
          <w:sz w:val="24"/>
          <w:szCs w:val="24"/>
        </w:rPr>
        <w:t xml:space="preserve">является подтверждение соответствия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результатов освоения обучающимися </w:t>
      </w:r>
      <w:r w:rsidRPr="00403592">
        <w:rPr>
          <w:rFonts w:ascii="Times New Roman" w:hAnsi="Times New Roman" w:cs="Times New Roman"/>
          <w:color w:val="auto"/>
          <w:sz w:val="24"/>
          <w:szCs w:val="24"/>
        </w:rPr>
        <w:t>образовательной программы, а также демонстрация навыков профессиональной деятельности, имеющих определяющее значение для самостоятельной профессиональной деятельности выпускника.</w:t>
      </w:r>
    </w:p>
    <w:p w14:paraId="0F783CFB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12C819D1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35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Перечень компетенций, которыми должны овладеть обучающиеся в результате освоения программы </w:t>
      </w:r>
    </w:p>
    <w:p w14:paraId="219315FC" w14:textId="77777777" w:rsidR="00FC7C09" w:rsidRPr="00403592" w:rsidRDefault="00FC7C09" w:rsidP="00FC7C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>При прохождении итоговой аттестации обучающиеся должны показать уровень сформированности следующих компетенций (с учетом требований профессионального стандарта (профессиональных стандартов))</w:t>
      </w:r>
    </w:p>
    <w:p w14:paraId="22BF1AB9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3597"/>
        <w:gridCol w:w="5747"/>
      </w:tblGrid>
      <w:tr w:rsidR="00403592" w:rsidRPr="00403592" w14:paraId="08251BF3" w14:textId="77777777" w:rsidTr="00480361">
        <w:tc>
          <w:tcPr>
            <w:tcW w:w="1925" w:type="pct"/>
          </w:tcPr>
          <w:p w14:paraId="00F65708" w14:textId="77777777" w:rsidR="00902285" w:rsidRPr="00403592" w:rsidRDefault="00902285" w:rsidP="00480361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Раздел ГИА</w:t>
            </w:r>
          </w:p>
        </w:tc>
        <w:tc>
          <w:tcPr>
            <w:tcW w:w="3075" w:type="pct"/>
          </w:tcPr>
          <w:p w14:paraId="057582BC" w14:textId="77777777" w:rsidR="00902285" w:rsidRPr="00403592" w:rsidRDefault="00902285" w:rsidP="00480361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Оцениваемые компетенции</w:t>
            </w:r>
          </w:p>
        </w:tc>
      </w:tr>
      <w:tr w:rsidR="00902285" w:rsidRPr="00403592" w14:paraId="7934C7EF" w14:textId="77777777" w:rsidTr="00480361">
        <w:trPr>
          <w:trHeight w:val="257"/>
        </w:trPr>
        <w:tc>
          <w:tcPr>
            <w:tcW w:w="1925" w:type="pct"/>
          </w:tcPr>
          <w:p w14:paraId="12ADFA5A" w14:textId="77777777" w:rsidR="00902285" w:rsidRPr="00403592" w:rsidRDefault="00902285" w:rsidP="00480361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Итоговый государственный экзамен</w:t>
            </w:r>
          </w:p>
        </w:tc>
        <w:tc>
          <w:tcPr>
            <w:tcW w:w="3075" w:type="pct"/>
          </w:tcPr>
          <w:p w14:paraId="376A0453" w14:textId="77777777" w:rsidR="00902285" w:rsidRPr="00A94F72" w:rsidRDefault="00902285" w:rsidP="00480361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94F7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ОК-1,ОК-2,ОК-3,ОК-4,ОК-5,ОК-6,ОК-7,ОК-8,ОК-9,ОПК-1,ОПК-2,ОПК-3,ОПК-4,ОПК-5,ОПК-6,ПК-1,ПК-2,ПК-3,ПК-4,ПК-5,ПК-6,ПК-7,ПК-8,ПК-9,ПК-10,ПК-11,ПК-12,ПК-13,ПК-14,УСК-1,УСК-3</w:t>
            </w:r>
          </w:p>
        </w:tc>
      </w:tr>
      <w:tr w:rsidR="00902285" w:rsidRPr="00403592" w14:paraId="7A4C972E" w14:textId="77777777" w:rsidTr="00480361">
        <w:trPr>
          <w:trHeight w:val="257"/>
        </w:trPr>
        <w:tc>
          <w:tcPr>
            <w:tcW w:w="1925" w:type="pct"/>
          </w:tcPr>
          <w:p w14:paraId="5D6D8E6D" w14:textId="77777777" w:rsidR="00902285" w:rsidRPr="00403592" w:rsidRDefault="00902285" w:rsidP="00480361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3075" w:type="pct"/>
          </w:tcPr>
          <w:p w14:paraId="4EFDD120" w14:textId="293E0945" w:rsidR="00902285" w:rsidRPr="00A94F72" w:rsidRDefault="00902285" w:rsidP="00480361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94F7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ОК-1,ОК-2,ОК-3,ОК-4,ОК-5,ОК-6,ОК-7,ОК-8,ОК-9,ОПК-1,ОПК-2,ОПК-3,ОПК-4,ОПК-5,ОПК-6,ПК-1,ПК-2,ПК-3,ПК-4,ПК-5,ПК-6,ПК-7,ПК-8,ПК-9,ПК-10,ПК-11,ПК-12,ПК-13,ПК-14</w:t>
            </w:r>
            <w:r w:rsidR="00DB62F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14:paraId="333B5121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05A440EC" w14:textId="77777777" w:rsidR="00FC7C09" w:rsidRPr="00403592" w:rsidRDefault="00FC7C09" w:rsidP="00FC7C09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03592">
        <w:rPr>
          <w:rFonts w:ascii="Times New Roman" w:eastAsiaTheme="majorEastAsia" w:hAnsi="Times New Roman" w:cs="Times New Roman"/>
          <w:b/>
          <w:sz w:val="24"/>
          <w:szCs w:val="24"/>
        </w:rPr>
        <w:t>3. Требования к ВКР и порядку их выполнения</w:t>
      </w:r>
    </w:p>
    <w:p w14:paraId="095B60B9" w14:textId="4BC3EFE6" w:rsidR="00FC7C09" w:rsidRPr="00403592" w:rsidRDefault="00FC7C09" w:rsidP="00FC7C0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592">
        <w:rPr>
          <w:rFonts w:ascii="Times New Roman" w:eastAsia="Calibri" w:hAnsi="Times New Roman" w:cs="Times New Roman"/>
          <w:sz w:val="24"/>
          <w:szCs w:val="24"/>
        </w:rPr>
        <w:t>Выпуская квалификационная работа представлена в форме</w:t>
      </w:r>
      <w:r w:rsidR="00CA38AC" w:rsidRPr="00403592">
        <w:rPr>
          <w:rFonts w:ascii="Times New Roman" w:eastAsia="Calibri" w:hAnsi="Times New Roman" w:cs="Times New Roman"/>
          <w:sz w:val="24"/>
          <w:szCs w:val="24"/>
        </w:rPr>
        <w:t>:</w:t>
      </w:r>
      <w:r w:rsidR="009D1B34" w:rsidRPr="00403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2F4">
        <w:rPr>
          <w:rFonts w:ascii="Times New Roman" w:eastAsia="Calibri" w:hAnsi="Times New Roman" w:cs="Times New Roman"/>
          <w:sz w:val="24"/>
          <w:szCs w:val="24"/>
        </w:rPr>
        <w:t>и</w:t>
      </w:r>
      <w:r w:rsidR="009D1B34" w:rsidRPr="00403592">
        <w:rPr>
          <w:rFonts w:ascii="Times New Roman" w:eastAsia="Calibri" w:hAnsi="Times New Roman" w:cs="Times New Roman"/>
          <w:sz w:val="24"/>
          <w:szCs w:val="24"/>
        </w:rPr>
        <w:t>сследование и/или проект</w:t>
      </w:r>
      <w:r w:rsidR="00DB62F4">
        <w:rPr>
          <w:rFonts w:ascii="Times New Roman" w:eastAsia="Calibri" w:hAnsi="Times New Roman" w:cs="Times New Roman"/>
          <w:sz w:val="24"/>
          <w:szCs w:val="24"/>
        </w:rPr>
        <w:t>.</w:t>
      </w:r>
      <w:r w:rsidRPr="004035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B5CDA3" w14:textId="77777777" w:rsidR="00FC7C09" w:rsidRPr="00403592" w:rsidRDefault="00FC7C09" w:rsidP="00FC7C09">
      <w:pPr>
        <w:widowControl w:val="0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8D2F95" w14:textId="260807CC" w:rsidR="00DB62F4" w:rsidRDefault="00DB62F4" w:rsidP="00DB62F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ВКР (исследование) носит индивидуальный характер выполнения. ВКР (исследование) нацелено на р</w:t>
      </w:r>
      <w:r w:rsidRPr="00DB62F4">
        <w:rPr>
          <w:rFonts w:ascii="Times New Roman" w:hAnsi="Times New Roman"/>
          <w:sz w:val="24"/>
          <w:szCs w:val="24"/>
        </w:rPr>
        <w:t>езультаты научной или практической значимости</w:t>
      </w:r>
      <w:r>
        <w:rPr>
          <w:rFonts w:ascii="Times New Roman" w:hAnsi="Times New Roman"/>
          <w:sz w:val="24"/>
          <w:szCs w:val="24"/>
        </w:rPr>
        <w:t>. Объем ВКР (исследование) – 50-60 стр.</w:t>
      </w:r>
      <w:r w:rsidRPr="00DB62F4">
        <w:rPr>
          <w:rFonts w:ascii="Times New Roman" w:hAnsi="Times New Roman"/>
          <w:sz w:val="24"/>
          <w:szCs w:val="24"/>
        </w:rPr>
        <w:t xml:space="preserve"> </w:t>
      </w:r>
      <w:r w:rsidRPr="00403592">
        <w:rPr>
          <w:rFonts w:ascii="Times New Roman" w:hAnsi="Times New Roman"/>
          <w:sz w:val="24"/>
          <w:szCs w:val="24"/>
        </w:rPr>
        <w:t>Объем заимствования, в том числе содержательного, в ВКР</w:t>
      </w:r>
      <w:r>
        <w:rPr>
          <w:rFonts w:ascii="Times New Roman" w:hAnsi="Times New Roman"/>
          <w:sz w:val="24"/>
          <w:szCs w:val="24"/>
        </w:rPr>
        <w:t xml:space="preserve"> (исследование)</w:t>
      </w:r>
      <w:r w:rsidRPr="00403592">
        <w:rPr>
          <w:rFonts w:ascii="Times New Roman" w:hAnsi="Times New Roman"/>
          <w:sz w:val="24"/>
          <w:szCs w:val="24"/>
        </w:rPr>
        <w:t xml:space="preserve"> должен </w:t>
      </w:r>
      <w:proofErr w:type="gramStart"/>
      <w:r w:rsidRPr="00403592">
        <w:rPr>
          <w:rFonts w:ascii="Times New Roman" w:hAnsi="Times New Roman"/>
          <w:sz w:val="24"/>
          <w:szCs w:val="24"/>
        </w:rPr>
        <w:t>составлять  не</w:t>
      </w:r>
      <w:proofErr w:type="gramEnd"/>
      <w:r w:rsidRPr="00403592">
        <w:rPr>
          <w:rFonts w:ascii="Times New Roman" w:hAnsi="Times New Roman"/>
          <w:sz w:val="24"/>
          <w:szCs w:val="24"/>
        </w:rPr>
        <w:t xml:space="preserve"> более </w:t>
      </w:r>
      <w:r>
        <w:rPr>
          <w:rFonts w:ascii="Times New Roman" w:hAnsi="Times New Roman"/>
          <w:sz w:val="24"/>
          <w:szCs w:val="24"/>
        </w:rPr>
        <w:t>50</w:t>
      </w:r>
      <w:r w:rsidRPr="00403592">
        <w:rPr>
          <w:rFonts w:ascii="Times New Roman" w:hAnsi="Times New Roman"/>
          <w:sz w:val="24"/>
          <w:szCs w:val="24"/>
        </w:rPr>
        <w:t>%.</w:t>
      </w:r>
    </w:p>
    <w:p w14:paraId="774AAA65" w14:textId="3717F7E0" w:rsidR="0076213B" w:rsidRPr="00403592" w:rsidRDefault="0076213B" w:rsidP="0076213B">
      <w:pPr>
        <w:tabs>
          <w:tab w:val="left" w:pos="12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</w:rPr>
        <w:t>Текст ВКР</w:t>
      </w:r>
      <w:r w:rsidR="00DB62F4">
        <w:rPr>
          <w:rFonts w:ascii="Times New Roman" w:hAnsi="Times New Roman"/>
          <w:sz w:val="24"/>
          <w:szCs w:val="24"/>
        </w:rPr>
        <w:t xml:space="preserve"> (исследование)</w:t>
      </w:r>
      <w:r w:rsidRPr="00403592">
        <w:rPr>
          <w:rFonts w:ascii="Times New Roman" w:hAnsi="Times New Roman"/>
          <w:sz w:val="24"/>
          <w:szCs w:val="24"/>
        </w:rPr>
        <w:t xml:space="preserve"> </w:t>
      </w:r>
      <w:r w:rsidRPr="00403592">
        <w:rPr>
          <w:rFonts w:ascii="Times New Roman" w:hAnsi="Times New Roman"/>
          <w:sz w:val="24"/>
          <w:szCs w:val="24"/>
          <w:lang w:eastAsia="ru-RU"/>
        </w:rPr>
        <w:t>должен соответствовать</w:t>
      </w:r>
      <w:r w:rsidRPr="00403592">
        <w:rPr>
          <w:rFonts w:ascii="Times New Roman" w:hAnsi="Times New Roman"/>
          <w:sz w:val="24"/>
          <w:szCs w:val="24"/>
        </w:rPr>
        <w:t xml:space="preserve"> следующей структуре:</w:t>
      </w:r>
    </w:p>
    <w:p w14:paraId="0677D264" w14:textId="77777777" w:rsidR="0076213B" w:rsidRPr="00403592" w:rsidRDefault="0076213B" w:rsidP="00551953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титульный лист;</w:t>
      </w:r>
    </w:p>
    <w:p w14:paraId="3DCEF6CF" w14:textId="77777777" w:rsidR="0076213B" w:rsidRPr="00403592" w:rsidRDefault="0076213B" w:rsidP="00551953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оглавление;</w:t>
      </w:r>
    </w:p>
    <w:p w14:paraId="47DF2AAE" w14:textId="77777777" w:rsidR="0076213B" w:rsidRPr="00403592" w:rsidRDefault="0076213B" w:rsidP="00551953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введение;</w:t>
      </w:r>
    </w:p>
    <w:p w14:paraId="577539FD" w14:textId="1D13C035" w:rsidR="0076213B" w:rsidRPr="00403592" w:rsidRDefault="0076213B" w:rsidP="00551953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основная часть (3 главы</w:t>
      </w:r>
      <w:r w:rsidR="000765E2">
        <w:rPr>
          <w:rFonts w:ascii="Times New Roman" w:hAnsi="Times New Roman"/>
          <w:sz w:val="24"/>
          <w:szCs w:val="24"/>
        </w:rPr>
        <w:t xml:space="preserve"> (теоретическая, методы и организация исследования, результаты исследования)</w:t>
      </w:r>
      <w:r w:rsidRPr="00403592">
        <w:rPr>
          <w:rFonts w:ascii="Times New Roman" w:hAnsi="Times New Roman"/>
          <w:sz w:val="24"/>
          <w:szCs w:val="24"/>
        </w:rPr>
        <w:t>);</w:t>
      </w:r>
    </w:p>
    <w:p w14:paraId="473E8483" w14:textId="77777777" w:rsidR="0076213B" w:rsidRPr="00403592" w:rsidRDefault="0076213B" w:rsidP="00551953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заключение;</w:t>
      </w:r>
    </w:p>
    <w:p w14:paraId="446E7B1E" w14:textId="37FBA596" w:rsidR="0076213B" w:rsidRPr="00403592" w:rsidRDefault="0076213B" w:rsidP="00551953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 xml:space="preserve">список </w:t>
      </w:r>
      <w:r w:rsidR="00370C38">
        <w:rPr>
          <w:rFonts w:ascii="Times New Roman" w:hAnsi="Times New Roman"/>
          <w:sz w:val="24"/>
          <w:szCs w:val="24"/>
        </w:rPr>
        <w:t>информационных источников</w:t>
      </w:r>
      <w:r w:rsidRPr="00403592">
        <w:rPr>
          <w:rFonts w:ascii="Times New Roman" w:hAnsi="Times New Roman"/>
          <w:sz w:val="24"/>
          <w:szCs w:val="24"/>
        </w:rPr>
        <w:t>;</w:t>
      </w:r>
    </w:p>
    <w:p w14:paraId="5D760C75" w14:textId="77777777" w:rsidR="0076213B" w:rsidRPr="00403592" w:rsidRDefault="0076213B" w:rsidP="00551953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приложения (при наличии).</w:t>
      </w:r>
    </w:p>
    <w:p w14:paraId="14C8C730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 xml:space="preserve">Титульный лист является первой страницей ВКР, служит источником информации, необходимой для обработки и поиска документа. </w:t>
      </w:r>
    </w:p>
    <w:p w14:paraId="758E3861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Оглавление 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14:paraId="6C15C710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Во введении указывают цель и задачи работы, обосновывают актуальность темы.</w:t>
      </w:r>
    </w:p>
    <w:p w14:paraId="1A82AB53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Основная часть ВКР должна быть разделена на главы и параграфы, которые нумеруют арабскими цифрами.</w:t>
      </w:r>
    </w:p>
    <w:p w14:paraId="21F34208" w14:textId="41D1BE4C" w:rsidR="0076213B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Каждую главу (параграф) ВКР начинают с новой страницы. Заголовки глав (параграфов) и разделов располагают посередине страницы без точки на конце. Переносить </w:t>
      </w:r>
      <w:r w:rsidRPr="00403592">
        <w:rPr>
          <w:rFonts w:ascii="Times New Roman" w:hAnsi="Times New Roman"/>
          <w:sz w:val="24"/>
          <w:szCs w:val="24"/>
          <w:lang w:eastAsia="ru-RU"/>
        </w:rPr>
        <w:lastRenderedPageBreak/>
        <w:t>слова в заголовке не допускается. Заголовки отделяют от текста сверху и снизу тремя интервалами.</w:t>
      </w:r>
    </w:p>
    <w:p w14:paraId="267E49AB" w14:textId="30F34BE6" w:rsidR="000765E2" w:rsidRDefault="004E66A1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r w:rsidR="000765E2">
        <w:rPr>
          <w:rFonts w:ascii="Times New Roman" w:hAnsi="Times New Roman"/>
          <w:sz w:val="24"/>
          <w:szCs w:val="24"/>
          <w:lang w:eastAsia="ru-RU"/>
        </w:rPr>
        <w:t xml:space="preserve">лава 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первая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65E2">
        <w:rPr>
          <w:rFonts w:ascii="Times New Roman" w:hAnsi="Times New Roman"/>
          <w:sz w:val="24"/>
          <w:szCs w:val="24"/>
          <w:lang w:eastAsia="ru-RU"/>
        </w:rPr>
        <w:t>содержит аналитический анализ литературе по проблеме исследования, резюме и выводы исследователя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0B37606" w14:textId="1B96562C" w:rsidR="004E66A1" w:rsidRDefault="004E66A1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Вторая глава описывает организационные основы исследования, методы исследования.</w:t>
      </w:r>
    </w:p>
    <w:p w14:paraId="717499CB" w14:textId="6707C9E8" w:rsidR="004E66A1" w:rsidRPr="00403592" w:rsidRDefault="004E66A1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третьей главе представлены результаты исследования, их анализ и интерпретация. Для анализа результатов эксперимента привлекаются методы математической статистики. Третья глава содержит рекомендации по реализации результатов исследования.</w:t>
      </w:r>
    </w:p>
    <w:p w14:paraId="0C38ED33" w14:textId="4284751E" w:rsidR="0076213B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В заключении должны быть </w:t>
      </w:r>
      <w:r w:rsidR="004E66A1">
        <w:rPr>
          <w:rFonts w:ascii="Times New Roman" w:hAnsi="Times New Roman"/>
          <w:sz w:val="24"/>
          <w:szCs w:val="24"/>
          <w:lang w:eastAsia="ru-RU"/>
        </w:rPr>
        <w:t xml:space="preserve">резюме </w:t>
      </w:r>
      <w:r w:rsidRPr="00403592">
        <w:rPr>
          <w:rFonts w:ascii="Times New Roman" w:hAnsi="Times New Roman"/>
          <w:sz w:val="24"/>
          <w:szCs w:val="24"/>
          <w:lang w:eastAsia="ru-RU"/>
        </w:rPr>
        <w:t>результат</w:t>
      </w:r>
      <w:r w:rsidR="004E66A1">
        <w:rPr>
          <w:rFonts w:ascii="Times New Roman" w:hAnsi="Times New Roman"/>
          <w:sz w:val="24"/>
          <w:szCs w:val="24"/>
          <w:lang w:eastAsia="ru-RU"/>
        </w:rPr>
        <w:t>ов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выполненного исследования, перспективы дальнейшей разработки темы. </w:t>
      </w:r>
    </w:p>
    <w:p w14:paraId="2CF15835" w14:textId="77777777" w:rsidR="000765E2" w:rsidRDefault="000765E2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E8C773" w14:textId="027BADF1" w:rsidR="00DB62F4" w:rsidRDefault="00DB62F4" w:rsidP="00DB62F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ВКР (проект) носит индивидуальный или </w:t>
      </w:r>
      <w:r w:rsidR="000765E2">
        <w:rPr>
          <w:rFonts w:ascii="Times New Roman" w:hAnsi="Times New Roman"/>
          <w:sz w:val="24"/>
          <w:szCs w:val="24"/>
          <w:lang w:eastAsia="ru-RU"/>
        </w:rPr>
        <w:t>командный</w:t>
      </w:r>
      <w:r>
        <w:rPr>
          <w:rFonts w:ascii="Times New Roman" w:hAnsi="Times New Roman"/>
          <w:sz w:val="24"/>
          <w:szCs w:val="24"/>
          <w:lang w:eastAsia="ru-RU"/>
        </w:rPr>
        <w:t xml:space="preserve"> характер выполнения. ВКР (проект)</w:t>
      </w:r>
      <w:r w:rsidRPr="00DB62F4">
        <w:rPr>
          <w:rFonts w:hAnsi="Museo Sans Cyrl 100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Pr="00DB62F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преследует цель</w:t>
      </w:r>
      <w:r>
        <w:rPr>
          <w:rFonts w:hAnsi="Museo Sans Cyrl 100"/>
          <w:color w:val="000000" w:themeColor="text1"/>
          <w:kern w:val="24"/>
          <w:sz w:val="36"/>
          <w:szCs w:val="36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</w:rPr>
        <w:t>с</w:t>
      </w:r>
      <w:r w:rsidRPr="00DB62F4">
        <w:rPr>
          <w:rFonts w:ascii="Times New Roman" w:hAnsi="Times New Roman"/>
          <w:sz w:val="24"/>
          <w:szCs w:val="24"/>
        </w:rPr>
        <w:t>оздание продукта или проекта для решения прикладной проблемы на основе существующих приемов, технологий, методов, моделей</w:t>
      </w:r>
      <w:r>
        <w:rPr>
          <w:rFonts w:ascii="Times New Roman" w:hAnsi="Times New Roman"/>
          <w:sz w:val="24"/>
          <w:szCs w:val="24"/>
        </w:rPr>
        <w:t>. Оригинальность текста не менее 60</w:t>
      </w:r>
      <w:r w:rsidRPr="00403592">
        <w:rPr>
          <w:rFonts w:ascii="Times New Roman" w:hAnsi="Times New Roman"/>
          <w:sz w:val="24"/>
          <w:szCs w:val="24"/>
        </w:rPr>
        <w:t>%.</w:t>
      </w:r>
      <w:r w:rsidR="000765E2">
        <w:rPr>
          <w:rFonts w:ascii="Times New Roman" w:hAnsi="Times New Roman"/>
          <w:sz w:val="24"/>
          <w:szCs w:val="24"/>
        </w:rPr>
        <w:t xml:space="preserve"> Объем ВКР (проект) – 20-25 стр.</w:t>
      </w:r>
    </w:p>
    <w:p w14:paraId="310A8359" w14:textId="1266FF56" w:rsidR="000765E2" w:rsidRPr="00403592" w:rsidRDefault="000765E2" w:rsidP="000765E2">
      <w:pPr>
        <w:tabs>
          <w:tab w:val="left" w:pos="12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</w:rPr>
        <w:t>Текст ВКР</w:t>
      </w:r>
      <w:r>
        <w:rPr>
          <w:rFonts w:ascii="Times New Roman" w:hAnsi="Times New Roman"/>
          <w:sz w:val="24"/>
          <w:szCs w:val="24"/>
        </w:rPr>
        <w:t xml:space="preserve"> (проект)</w:t>
      </w:r>
      <w:r w:rsidRPr="00403592">
        <w:rPr>
          <w:rFonts w:ascii="Times New Roman" w:hAnsi="Times New Roman"/>
          <w:sz w:val="24"/>
          <w:szCs w:val="24"/>
        </w:rPr>
        <w:t xml:space="preserve"> </w:t>
      </w:r>
      <w:r w:rsidRPr="00403592">
        <w:rPr>
          <w:rFonts w:ascii="Times New Roman" w:hAnsi="Times New Roman"/>
          <w:sz w:val="24"/>
          <w:szCs w:val="24"/>
          <w:lang w:eastAsia="ru-RU"/>
        </w:rPr>
        <w:t>должен соответствовать</w:t>
      </w:r>
      <w:r w:rsidRPr="00403592">
        <w:rPr>
          <w:rFonts w:ascii="Times New Roman" w:hAnsi="Times New Roman"/>
          <w:sz w:val="24"/>
          <w:szCs w:val="24"/>
        </w:rPr>
        <w:t xml:space="preserve"> следующей структуре:</w:t>
      </w:r>
    </w:p>
    <w:p w14:paraId="7B5DBB67" w14:textId="77777777" w:rsidR="000765E2" w:rsidRPr="00403592" w:rsidRDefault="000765E2" w:rsidP="000765E2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титульный лист;</w:t>
      </w:r>
    </w:p>
    <w:p w14:paraId="55EB68F6" w14:textId="77777777" w:rsidR="000765E2" w:rsidRPr="00403592" w:rsidRDefault="000765E2" w:rsidP="000765E2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оглавление;</w:t>
      </w:r>
    </w:p>
    <w:p w14:paraId="432679A9" w14:textId="77777777" w:rsidR="000765E2" w:rsidRPr="00403592" w:rsidRDefault="000765E2" w:rsidP="000765E2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введение;</w:t>
      </w:r>
    </w:p>
    <w:p w14:paraId="36162F7F" w14:textId="07962D1C" w:rsidR="000765E2" w:rsidRPr="00403592" w:rsidRDefault="000765E2" w:rsidP="000765E2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основная часть (</w:t>
      </w:r>
      <w:r>
        <w:rPr>
          <w:rFonts w:ascii="Times New Roman" w:hAnsi="Times New Roman"/>
          <w:sz w:val="24"/>
          <w:szCs w:val="24"/>
        </w:rPr>
        <w:t>2</w:t>
      </w:r>
      <w:r w:rsidRPr="00403592">
        <w:rPr>
          <w:rFonts w:ascii="Times New Roman" w:hAnsi="Times New Roman"/>
          <w:sz w:val="24"/>
          <w:szCs w:val="24"/>
        </w:rPr>
        <w:t xml:space="preserve"> главы</w:t>
      </w:r>
      <w:r>
        <w:rPr>
          <w:rFonts w:ascii="Times New Roman" w:hAnsi="Times New Roman"/>
          <w:sz w:val="24"/>
          <w:szCs w:val="24"/>
        </w:rPr>
        <w:t>)</w:t>
      </w:r>
    </w:p>
    <w:p w14:paraId="0C28F295" w14:textId="77777777" w:rsidR="000765E2" w:rsidRPr="00403592" w:rsidRDefault="000765E2" w:rsidP="000765E2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заключение;</w:t>
      </w:r>
    </w:p>
    <w:p w14:paraId="19EEF0A2" w14:textId="2173F600" w:rsidR="000765E2" w:rsidRPr="00403592" w:rsidRDefault="000765E2" w:rsidP="000765E2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 xml:space="preserve">список </w:t>
      </w:r>
      <w:r w:rsidR="00370C38">
        <w:rPr>
          <w:rFonts w:ascii="Times New Roman" w:hAnsi="Times New Roman"/>
          <w:sz w:val="24"/>
          <w:szCs w:val="24"/>
        </w:rPr>
        <w:t>информационных источников</w:t>
      </w:r>
      <w:r w:rsidRPr="00403592">
        <w:rPr>
          <w:rFonts w:ascii="Times New Roman" w:hAnsi="Times New Roman"/>
          <w:sz w:val="24"/>
          <w:szCs w:val="24"/>
        </w:rPr>
        <w:t>;</w:t>
      </w:r>
    </w:p>
    <w:p w14:paraId="7E923AA8" w14:textId="77777777" w:rsidR="000765E2" w:rsidRPr="00403592" w:rsidRDefault="000765E2" w:rsidP="000765E2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приложения (при наличии).</w:t>
      </w:r>
    </w:p>
    <w:p w14:paraId="4AE14DFE" w14:textId="70C4290E" w:rsidR="000765E2" w:rsidRPr="00403592" w:rsidRDefault="000765E2" w:rsidP="000765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Титульный лист является первой страницей ВКР</w:t>
      </w:r>
      <w:r>
        <w:rPr>
          <w:rFonts w:ascii="Times New Roman" w:hAnsi="Times New Roman"/>
          <w:sz w:val="24"/>
          <w:szCs w:val="24"/>
        </w:rPr>
        <w:t xml:space="preserve"> (проект)</w:t>
      </w:r>
      <w:r w:rsidRPr="00403592">
        <w:rPr>
          <w:rFonts w:ascii="Times New Roman" w:hAnsi="Times New Roman"/>
          <w:sz w:val="24"/>
          <w:szCs w:val="24"/>
        </w:rPr>
        <w:t xml:space="preserve">, служит источником информации, необходимой для обработки и поиска документа.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>командном проекте указываются команда с указанием распределения ролей (задач).</w:t>
      </w:r>
    </w:p>
    <w:p w14:paraId="2C020F1E" w14:textId="77777777" w:rsidR="000765E2" w:rsidRDefault="000765E2" w:rsidP="000765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592">
        <w:rPr>
          <w:rFonts w:ascii="Times New Roman" w:hAnsi="Times New Roman"/>
          <w:sz w:val="24"/>
          <w:szCs w:val="24"/>
        </w:rPr>
        <w:t>Оглавление – перечень основных частей ВКР</w:t>
      </w:r>
      <w:r>
        <w:rPr>
          <w:rFonts w:ascii="Times New Roman" w:hAnsi="Times New Roman"/>
          <w:sz w:val="24"/>
          <w:szCs w:val="24"/>
        </w:rPr>
        <w:t xml:space="preserve"> (проект)</w:t>
      </w:r>
      <w:r w:rsidRPr="00403592">
        <w:rPr>
          <w:rFonts w:ascii="Times New Roman" w:hAnsi="Times New Roman"/>
          <w:sz w:val="24"/>
          <w:szCs w:val="24"/>
        </w:rPr>
        <w:t xml:space="preserve">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14:paraId="0C44C5B6" w14:textId="4C0C3393" w:rsidR="000765E2" w:rsidRDefault="000765E2" w:rsidP="000765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</w:t>
      </w:r>
      <w:r w:rsidRPr="000765E2">
        <w:rPr>
          <w:rFonts w:ascii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указывается и</w:t>
      </w:r>
      <w:r w:rsidRPr="000765E2">
        <w:rPr>
          <w:rFonts w:ascii="Times New Roman" w:hAnsi="Times New Roman" w:cs="Times New Roman"/>
          <w:color w:val="000000"/>
          <w:sz w:val="24"/>
          <w:szCs w:val="24"/>
        </w:rPr>
        <w:t>дея проекта (какую актуальную проблему решает продукт. Цель, объект, предмет, гипотеза и задачи проекта. Методы исследования.</w:t>
      </w:r>
    </w:p>
    <w:p w14:paraId="7AF56F22" w14:textId="0B5050DA" w:rsidR="000765E2" w:rsidRPr="00403592" w:rsidRDefault="000765E2" w:rsidP="000765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592">
        <w:rPr>
          <w:rFonts w:ascii="Times New Roman" w:hAnsi="Times New Roman"/>
          <w:sz w:val="24"/>
          <w:szCs w:val="24"/>
          <w:lang w:eastAsia="ru-RU"/>
        </w:rPr>
        <w:t>Основная часть ВКР</w:t>
      </w:r>
      <w:r>
        <w:rPr>
          <w:rFonts w:ascii="Times New Roman" w:hAnsi="Times New Roman"/>
          <w:sz w:val="24"/>
          <w:szCs w:val="24"/>
          <w:lang w:eastAsia="ru-RU"/>
        </w:rPr>
        <w:t xml:space="preserve"> (проект)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должна быть разделена на главы и параграфы, которые нумеруют арабскими цифрами.</w:t>
      </w:r>
    </w:p>
    <w:p w14:paraId="34B56A48" w14:textId="56D07A7D" w:rsidR="000765E2" w:rsidRDefault="000765E2" w:rsidP="000765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Каждую главу (параграф) ВКР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проек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начинают с новой страницы. Заголовки глав (параграфов) и разделов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14:paraId="3E1A8BB4" w14:textId="719A070A" w:rsidR="000765E2" w:rsidRDefault="00370C38" w:rsidP="00370C3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первой главе дается</w:t>
      </w:r>
      <w:r w:rsidR="00076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765E2" w:rsidRPr="000765E2">
        <w:rPr>
          <w:rFonts w:ascii="Times New Roman" w:hAnsi="Times New Roman" w:cs="Times New Roman"/>
          <w:color w:val="000000"/>
          <w:sz w:val="24"/>
          <w:szCs w:val="24"/>
        </w:rPr>
        <w:t xml:space="preserve">писание проблемы, с вариантами уже существующих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теории и практике </w:t>
      </w:r>
      <w:r w:rsidR="000765E2" w:rsidRPr="000765E2">
        <w:rPr>
          <w:rFonts w:ascii="Times New Roman" w:hAnsi="Times New Roman" w:cs="Times New Roman"/>
          <w:color w:val="000000"/>
          <w:sz w:val="24"/>
          <w:szCs w:val="24"/>
        </w:rPr>
        <w:t>предложений по ее 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>, т</w:t>
      </w:r>
      <w:r w:rsidR="000765E2" w:rsidRPr="000765E2">
        <w:rPr>
          <w:rFonts w:ascii="Times New Roman" w:hAnsi="Times New Roman" w:cs="Times New Roman"/>
          <w:color w:val="000000"/>
          <w:sz w:val="24"/>
          <w:szCs w:val="24"/>
        </w:rPr>
        <w:t>еоретические основы проектируемого продукта</w:t>
      </w:r>
      <w:r w:rsidR="000765E2" w:rsidRPr="005D0E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4FDB61B" w14:textId="33B84905" w:rsidR="000765E2" w:rsidRPr="00370C38" w:rsidRDefault="00370C38" w:rsidP="00370C3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38">
        <w:rPr>
          <w:rFonts w:ascii="Times New Roman" w:hAnsi="Times New Roman" w:cs="Times New Roman"/>
          <w:color w:val="000000"/>
          <w:sz w:val="24"/>
          <w:szCs w:val="24"/>
        </w:rPr>
        <w:t>Вторая глава содержит о</w:t>
      </w:r>
      <w:r w:rsidR="000765E2" w:rsidRPr="00370C38">
        <w:rPr>
          <w:rFonts w:ascii="Times New Roman" w:hAnsi="Times New Roman" w:cs="Times New Roman"/>
          <w:color w:val="000000"/>
          <w:sz w:val="24"/>
          <w:szCs w:val="24"/>
        </w:rPr>
        <w:t>бщее описание продукта (название продукта, предназначение, основные функции, содержание, эскиз внешнего вида …)</w:t>
      </w:r>
      <w:r w:rsidRPr="00370C38">
        <w:rPr>
          <w:rFonts w:ascii="Times New Roman" w:hAnsi="Times New Roman" w:cs="Times New Roman"/>
          <w:color w:val="000000"/>
          <w:sz w:val="24"/>
          <w:szCs w:val="24"/>
        </w:rPr>
        <w:t>; с</w:t>
      </w:r>
      <w:r w:rsidR="000765E2" w:rsidRPr="00370C38">
        <w:rPr>
          <w:rFonts w:ascii="Times New Roman" w:hAnsi="Times New Roman" w:cs="Times New Roman"/>
          <w:color w:val="000000"/>
          <w:sz w:val="24"/>
          <w:szCs w:val="24"/>
        </w:rPr>
        <w:t>ценарии использования продукта</w:t>
      </w:r>
      <w:r w:rsidRPr="00370C38">
        <w:rPr>
          <w:rFonts w:ascii="Times New Roman" w:hAnsi="Times New Roman" w:cs="Times New Roman"/>
          <w:color w:val="000000"/>
          <w:sz w:val="24"/>
          <w:szCs w:val="24"/>
        </w:rPr>
        <w:t>; о</w:t>
      </w:r>
      <w:r w:rsidR="000765E2" w:rsidRPr="00370C38">
        <w:rPr>
          <w:rFonts w:ascii="Times New Roman" w:hAnsi="Times New Roman" w:cs="Times New Roman"/>
          <w:color w:val="000000"/>
          <w:sz w:val="24"/>
          <w:szCs w:val="24"/>
        </w:rPr>
        <w:t>сновы  реализации продукта</w:t>
      </w:r>
      <w:r w:rsidRPr="00370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5E2" w:rsidRPr="00370C38">
        <w:rPr>
          <w:rFonts w:ascii="Times New Roman" w:hAnsi="Times New Roman" w:cs="Times New Roman"/>
          <w:color w:val="000000"/>
          <w:sz w:val="24"/>
          <w:szCs w:val="24"/>
        </w:rPr>
        <w:t xml:space="preserve">( человеческие и материальные ресурсы; блок-схема технической системы, на базе которой будет сделан продукт;  алгоритмы реализации и внедрения в педагогическую деятельность;  комплектующие и материалы из которых будет сделан прототип, принципиальная схема </w:t>
      </w:r>
      <w:r w:rsidR="000765E2" w:rsidRPr="00370C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системы</w:t>
      </w:r>
      <w:r w:rsidRPr="00370C38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  <w:r w:rsidR="000765E2" w:rsidRPr="00370C3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70C38">
        <w:rPr>
          <w:rFonts w:ascii="Times New Roman" w:hAnsi="Times New Roman" w:cs="Times New Roman"/>
          <w:color w:val="000000"/>
          <w:sz w:val="24"/>
          <w:szCs w:val="24"/>
        </w:rPr>
        <w:t>; д</w:t>
      </w:r>
      <w:r w:rsidR="000765E2" w:rsidRPr="00370C38">
        <w:rPr>
          <w:rFonts w:ascii="Times New Roman" w:hAnsi="Times New Roman" w:cs="Times New Roman"/>
          <w:color w:val="000000"/>
          <w:sz w:val="24"/>
          <w:szCs w:val="24"/>
        </w:rPr>
        <w:t xml:space="preserve">изайн продукта </w:t>
      </w:r>
      <w:r w:rsidRPr="00370C3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765E2" w:rsidRPr="00370C38">
        <w:rPr>
          <w:rFonts w:ascii="Times New Roman" w:hAnsi="Times New Roman" w:cs="Times New Roman"/>
          <w:color w:val="000000"/>
          <w:sz w:val="24"/>
          <w:szCs w:val="24"/>
        </w:rPr>
        <w:t>хема или алгоритм распространения в педагогической действительности</w:t>
      </w:r>
      <w:r w:rsidRPr="00370C38">
        <w:rPr>
          <w:rFonts w:ascii="Times New Roman" w:hAnsi="Times New Roman" w:cs="Times New Roman"/>
          <w:color w:val="000000"/>
          <w:sz w:val="24"/>
          <w:szCs w:val="24"/>
        </w:rPr>
        <w:t>; в</w:t>
      </w:r>
      <w:r w:rsidR="000765E2" w:rsidRPr="00370C38">
        <w:rPr>
          <w:rFonts w:ascii="Times New Roman" w:hAnsi="Times New Roman" w:cs="Times New Roman"/>
          <w:color w:val="000000"/>
          <w:sz w:val="24"/>
          <w:szCs w:val="24"/>
        </w:rPr>
        <w:t>озможности продукта в решении проблемы, выдвинутой в проекте.</w:t>
      </w:r>
    </w:p>
    <w:p w14:paraId="6C3FD46A" w14:textId="73BB5C7E" w:rsidR="00370C38" w:rsidRPr="00370C38" w:rsidRDefault="00370C38" w:rsidP="00370C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38">
        <w:rPr>
          <w:rFonts w:ascii="Times New Roman" w:hAnsi="Times New Roman" w:cs="Times New Roman"/>
          <w:color w:val="000000"/>
          <w:sz w:val="24"/>
          <w:szCs w:val="24"/>
        </w:rPr>
        <w:t>В з</w:t>
      </w:r>
      <w:r w:rsidR="000765E2" w:rsidRPr="00370C38">
        <w:rPr>
          <w:rFonts w:ascii="Times New Roman" w:hAnsi="Times New Roman" w:cs="Times New Roman"/>
          <w:color w:val="000000"/>
          <w:sz w:val="24"/>
          <w:szCs w:val="24"/>
        </w:rPr>
        <w:t xml:space="preserve">аключение </w:t>
      </w:r>
      <w:r w:rsidRPr="00370C38">
        <w:rPr>
          <w:rFonts w:ascii="Times New Roman" w:hAnsi="Times New Roman"/>
          <w:sz w:val="24"/>
          <w:szCs w:val="24"/>
          <w:lang w:eastAsia="ru-RU"/>
        </w:rPr>
        <w:t xml:space="preserve">должны быть резюме результатов выполненного проекта, перспективы дальнейшей разработки темы. </w:t>
      </w:r>
    </w:p>
    <w:p w14:paraId="070F3181" w14:textId="77777777" w:rsidR="00DB62F4" w:rsidRPr="00DB62F4" w:rsidRDefault="00DB62F4" w:rsidP="00370C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EF06B2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ВКР должна иметь твердый переплет. </w:t>
      </w:r>
    </w:p>
    <w:p w14:paraId="684BCF1F" w14:textId="6D81EAB6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Работа должна быть выполнена печатным способом. Печать </w:t>
      </w:r>
      <w:r w:rsidR="00D42B0D" w:rsidRPr="00403592">
        <w:rPr>
          <w:rFonts w:ascii="Times New Roman" w:hAnsi="Times New Roman"/>
          <w:sz w:val="24"/>
          <w:szCs w:val="24"/>
          <w:lang w:eastAsia="ru-RU"/>
        </w:rPr>
        <w:t>односторонняя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на листах белой бумаги формата А4 (210х297 мм) одного сорта. Интервал полуторный, шрифт </w:t>
      </w:r>
      <w:r w:rsidRPr="00403592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592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592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- 14 для основного текста, 12 - для постраничных сносок. </w:t>
      </w:r>
    </w:p>
    <w:p w14:paraId="3F55C030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Страницы ВКР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</w:t>
      </w:r>
    </w:p>
    <w:p w14:paraId="57BAC8CE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Все страницы ВКР, включая иллюстрации и приложения, должны быть пронумерованы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«2» и т.д. Порядковый номер страницы печатают в правом верхнем углу страницы.</w:t>
      </w:r>
    </w:p>
    <w:p w14:paraId="33B658BC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Библиографические ссылки в тексте ВКР должны быть оформлены в соответствии с требованиями </w:t>
      </w:r>
      <w:hyperlink r:id="rId8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Р 7.0.5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 xml:space="preserve">-2008. Система стандартов по информации, библиотечному и издательскому делу. Библиографическая ссылка. Общие требования и правила составления. (утв. Приказом </w:t>
      </w:r>
      <w:proofErr w:type="spellStart"/>
      <w:r w:rsidRPr="00403592">
        <w:rPr>
          <w:rFonts w:ascii="Times New Roman" w:hAnsi="Times New Roman"/>
          <w:sz w:val="24"/>
          <w:szCs w:val="24"/>
          <w:lang w:eastAsia="ru-RU"/>
        </w:rPr>
        <w:t>Ростехрегулирования</w:t>
      </w:r>
      <w:proofErr w:type="spell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 от 28.04.2008 № 95 - </w:t>
      </w:r>
      <w:proofErr w:type="spellStart"/>
      <w:r w:rsidRPr="00403592">
        <w:rPr>
          <w:rFonts w:ascii="Times New Roman" w:hAnsi="Times New Roman"/>
          <w:sz w:val="24"/>
          <w:szCs w:val="24"/>
          <w:lang w:eastAsia="ru-RU"/>
        </w:rPr>
        <w:t>ст</w:t>
      </w:r>
      <w:proofErr w:type="spell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). </w:t>
      </w:r>
      <w:proofErr w:type="gramStart"/>
      <w:r w:rsidRPr="00403592">
        <w:rPr>
          <w:rFonts w:ascii="Times New Roman" w:hAnsi="Times New Roman"/>
          <w:sz w:val="24"/>
          <w:szCs w:val="24"/>
          <w:lang w:eastAsia="ru-RU"/>
        </w:rPr>
        <w:t>Ссылки  должны</w:t>
      </w:r>
      <w:proofErr w:type="gram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 быть постраничными, нумерация ссылок с начала страницы. </w:t>
      </w:r>
    </w:p>
    <w:p w14:paraId="7576EC3A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14:paraId="6E51554B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Иллюстрации, используемые в ВКР, должны быть размещены под текстом, в котором впервые дана ссылка на них, или на следующей странице, а при необходимости - в приложении к ВКР.</w:t>
      </w:r>
    </w:p>
    <w:p w14:paraId="41421190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14:paraId="1EA889C5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Иллюстрации необходимо нумеровать арабскими цифрами сквозной нумерацией или в пределах главы.</w:t>
      </w:r>
    </w:p>
    <w:p w14:paraId="42BA16D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На все иллюстрации должны быть приведены ссылки в тексте ВКР. При ссылке следует писать слово «Рисунок» с указанием его номера.</w:t>
      </w:r>
    </w:p>
    <w:p w14:paraId="780B32DC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Иллюстративный материал должен быть оформлен в соответствии с требованиями </w:t>
      </w:r>
      <w:hyperlink r:id="rId9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 xml:space="preserve">-95. Единая система конструкторской документации. Общие требования к текстовым документам (введен в действие Постановлением Госстандарта РФ от 08.08.1995 № 426) (далее - </w:t>
      </w:r>
      <w:hyperlink r:id="rId10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).</w:t>
      </w:r>
    </w:p>
    <w:p w14:paraId="60AB0C52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Таблицы, используемые в ВКР, необходимо размещать под текстом, в котором впервые дана ссылка на них, или на следующей странице, а при необходимости - в приложении к ВКР. Таблицы должны быть оформлены в соответствии с требованиями </w:t>
      </w:r>
      <w:hyperlink r:id="rId11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.</w:t>
      </w:r>
    </w:p>
    <w:p w14:paraId="1D047CEF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Таблицы нумеруются арабскими цифрами сквозной нумерацией или в пределах главы. На все таблицы должны быть приведены ссылки в тексте ВКР. При ссылке следует писать слово «Таблица» с указанием ее номера.</w:t>
      </w:r>
    </w:p>
    <w:p w14:paraId="503999D1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При оформлении формул в качестве символов необходимо применять обозначения, установленные соответствующими национальными стандартами.</w:t>
      </w:r>
    </w:p>
    <w:p w14:paraId="4CCEBB3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Пояснения символов должны быть приведены в тексте или непосредственно под формулой.</w:t>
      </w:r>
    </w:p>
    <w:p w14:paraId="31F13A72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Формулы в тексте ВКР должны быть пронумерованы арабскими цифрами сквозной нумерацией или в пределах главы (раздела). Номер указывается в круглых скобках на </w:t>
      </w:r>
      <w:r w:rsidRPr="004035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уровне формулы справа. Формулы должны быть оформлены в соответствии с требованиями </w:t>
      </w:r>
      <w:hyperlink r:id="rId12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.</w:t>
      </w:r>
    </w:p>
    <w:p w14:paraId="0E5BFEDC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Сокращение слов и словосочетаний на русском и иностранных европейских языках должны соответствовать требованиями </w:t>
      </w:r>
      <w:hyperlink r:id="rId13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7.11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 xml:space="preserve">-2004 (ИСО 832:1994).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 (введен в действие Приказом </w:t>
      </w:r>
      <w:proofErr w:type="spellStart"/>
      <w:r w:rsidRPr="00403592">
        <w:rPr>
          <w:rFonts w:ascii="Times New Roman" w:hAnsi="Times New Roman"/>
          <w:sz w:val="24"/>
          <w:szCs w:val="24"/>
          <w:lang w:eastAsia="ru-RU"/>
        </w:rPr>
        <w:t>Ростехрегулирования</w:t>
      </w:r>
      <w:proofErr w:type="spell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 от 22.03.2005 № 60-ст) и </w:t>
      </w:r>
      <w:hyperlink r:id="rId14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7.12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-93.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правила. (принят МССМС 15.03.1994, Отчет №1).</w:t>
      </w:r>
    </w:p>
    <w:p w14:paraId="7A4CF06C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Применяемые в ВКР сокращения, не предусмотренные вышеуказанными стандартами, или условные обозначения должны быть приведены в перечне сокращений и условных обозначений, а также при первом упоминании в тексте. Перечень сокращений и условных обозначений должен быть размещен после основной части и оформлен в соответствии с требованиями </w:t>
      </w:r>
      <w:hyperlink r:id="rId15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Р 1.5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-2012. Наличие перечня указывают в оглавлении ВКР.</w:t>
      </w:r>
    </w:p>
    <w:p w14:paraId="74B0496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При использовании специальной терминологии в ВКР должен быть приведен список принятых терминов с соответствующими разъяснениями. Список терминов должен быть помещен в конце текста после перечня сокращений и условных обозначений. Термин записывают со строчной буквы, а определение - с прописной буквы. Термин отделяют от определения двоеточием. Наличие списка терминов указывают в оглавлении ВКР. Список терминов оформляют в соответствии с требованиями </w:t>
      </w:r>
      <w:hyperlink r:id="rId16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Р 1.5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 xml:space="preserve">-2012. Национальный стандарт Российской Федерации. Стандартизация в Российской Федерации. Стандарты национальные. Правила построения, изложения, оформления и обозначения (утвержден и введен в действие Приказом </w:t>
      </w:r>
      <w:proofErr w:type="spellStart"/>
      <w:r w:rsidRPr="00403592">
        <w:rPr>
          <w:rFonts w:ascii="Times New Roman" w:hAnsi="Times New Roman"/>
          <w:sz w:val="24"/>
          <w:szCs w:val="24"/>
          <w:lang w:eastAsia="ru-RU"/>
        </w:rPr>
        <w:t>Росстандарта</w:t>
      </w:r>
      <w:proofErr w:type="spell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 от 23.11.2012 № 1147-ст).</w:t>
      </w:r>
    </w:p>
    <w:p w14:paraId="29FD0375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Список литературы должен включать библиографические записи на документы, использованные обучающимся при работе над темой. Список должен быть размещен в конце основного текста, после словаря терминов (при наличии). </w:t>
      </w:r>
    </w:p>
    <w:p w14:paraId="6A7A6FE6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</w:t>
      </w:r>
    </w:p>
    <w:p w14:paraId="7623C6EF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должен быть оформлен в соответствии с требованиями </w:t>
      </w:r>
      <w:hyperlink r:id="rId17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7.1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(</w:t>
      </w:r>
      <w:proofErr w:type="gramStart"/>
      <w:r w:rsidRPr="00403592">
        <w:rPr>
          <w:rFonts w:ascii="Times New Roman" w:hAnsi="Times New Roman"/>
          <w:sz w:val="24"/>
          <w:szCs w:val="24"/>
          <w:lang w:eastAsia="ru-RU"/>
        </w:rPr>
        <w:t>введен  в</w:t>
      </w:r>
      <w:proofErr w:type="gram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 действие Постановлением Госстандарта РФ от 25.11.2003 № 332-ст).</w:t>
      </w:r>
    </w:p>
    <w:p w14:paraId="5593ACBE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Материал, дополняющий основной текст ВКР,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14:paraId="1D56E0D9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Приложения располагают в тексте ВКР или оформляют как продолжение работы на ее последующих страницах или в виде отдельного 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В тексте ВКР на все приложения должны быть даны ссылки. Приложения располагают в порядке ссылок на них в тексте ВКР. Приложения должны быть перечислены в оглавлении ВКР с указанием их номеров, заголовков и страниц и оформлены в соответствии с требованиями </w:t>
      </w:r>
      <w:hyperlink r:id="rId18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.</w:t>
      </w:r>
    </w:p>
    <w:p w14:paraId="611CA555" w14:textId="77777777" w:rsidR="00FC7C09" w:rsidRPr="00403592" w:rsidRDefault="00FC7C09" w:rsidP="00FC7C09">
      <w:pPr>
        <w:pStyle w:val="3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</w:p>
    <w:p w14:paraId="22FF95A8" w14:textId="77777777" w:rsidR="00FC7C09" w:rsidRPr="00403592" w:rsidRDefault="00FC7C09" w:rsidP="00FC7C09">
      <w:pPr>
        <w:pStyle w:val="3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lang w:eastAsia="ru-RU"/>
        </w:rPr>
        <w:t xml:space="preserve">4. Перечень примерных тем ВКР </w:t>
      </w:r>
    </w:p>
    <w:p w14:paraId="022E2957" w14:textId="77777777" w:rsidR="004A19B1" w:rsidRPr="00BB58C5" w:rsidRDefault="00D23C28" w:rsidP="009A41D4">
      <w:pPr>
        <w:pStyle w:val="11"/>
        <w:widowControl w:val="0"/>
        <w:tabs>
          <w:tab w:val="left" w:pos="1249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BB58C5">
        <w:rPr>
          <w:rFonts w:cs="Times New Roman"/>
          <w:sz w:val="24"/>
          <w:szCs w:val="24"/>
        </w:rPr>
        <w:t xml:space="preserve">      </w:t>
      </w:r>
    </w:p>
    <w:tbl>
      <w:tblPr>
        <w:tblStyle w:val="aff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A19B1" w:rsidRPr="00180C73" w14:paraId="29003A07" w14:textId="77777777" w:rsidTr="00480361">
        <w:tc>
          <w:tcPr>
            <w:tcW w:w="9209" w:type="dxa"/>
          </w:tcPr>
          <w:p w14:paraId="3FF4AF92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sz w:val="24"/>
                <w:szCs w:val="24"/>
              </w:rPr>
              <w:t>Методики обучения элементам техники волейбола на уроках физической культуры с применением интерактивных технологий</w:t>
            </w:r>
          </w:p>
        </w:tc>
      </w:tr>
      <w:tr w:rsidR="004A19B1" w:rsidRPr="00180C73" w14:paraId="1CFEAACF" w14:textId="77777777" w:rsidTr="00480361">
        <w:tc>
          <w:tcPr>
            <w:tcW w:w="9209" w:type="dxa"/>
          </w:tcPr>
          <w:p w14:paraId="08BEDBB0" w14:textId="28634BDD" w:rsidR="004A19B1" w:rsidRPr="00737CC9" w:rsidRDefault="004A19B1" w:rsidP="0048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 детского клуба «Тэг-регб</w:t>
            </w:r>
            <w:r w:rsidR="0073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условиях дополнительного образования </w:t>
            </w:r>
          </w:p>
        </w:tc>
      </w:tr>
      <w:tr w:rsidR="004A19B1" w:rsidRPr="00180C73" w14:paraId="158EA7DC" w14:textId="77777777" w:rsidTr="00480361">
        <w:tc>
          <w:tcPr>
            <w:tcW w:w="9209" w:type="dxa"/>
          </w:tcPr>
          <w:p w14:paraId="70EB7FB1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в деятельности педагога физической культуры</w:t>
            </w:r>
          </w:p>
        </w:tc>
      </w:tr>
      <w:tr w:rsidR="004A19B1" w:rsidRPr="00180C73" w14:paraId="1830A670" w14:textId="77777777" w:rsidTr="00480361">
        <w:tc>
          <w:tcPr>
            <w:tcW w:w="9209" w:type="dxa"/>
          </w:tcPr>
          <w:p w14:paraId="1CCA4E75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в традиционном учебном процессе по физическому воспитанию старшеклассников</w:t>
            </w:r>
          </w:p>
        </w:tc>
      </w:tr>
      <w:tr w:rsidR="004A19B1" w:rsidRPr="00180C73" w14:paraId="1A19661A" w14:textId="77777777" w:rsidTr="00480361">
        <w:tc>
          <w:tcPr>
            <w:tcW w:w="9209" w:type="dxa"/>
          </w:tcPr>
          <w:p w14:paraId="1D6DD88D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координационных способностей  у детей 5-8 лет с использованием средств гимнастики </w:t>
            </w:r>
          </w:p>
        </w:tc>
      </w:tr>
      <w:tr w:rsidR="004A19B1" w:rsidRPr="00180C73" w14:paraId="411D255A" w14:textId="77777777" w:rsidTr="00480361">
        <w:tc>
          <w:tcPr>
            <w:tcW w:w="9209" w:type="dxa"/>
          </w:tcPr>
          <w:p w14:paraId="5B6EB4DB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Развитие скоростных качеств у школьников 7-9 классов средствами волейбола</w:t>
            </w:r>
          </w:p>
        </w:tc>
      </w:tr>
      <w:tr w:rsidR="004A19B1" w:rsidRPr="00180C73" w14:paraId="1BB523ED" w14:textId="77777777" w:rsidTr="00480361">
        <w:tc>
          <w:tcPr>
            <w:tcW w:w="9209" w:type="dxa"/>
          </w:tcPr>
          <w:p w14:paraId="162EC7D6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адаптационных возможностей организма студентов как способ повышения выносливости</w:t>
            </w:r>
          </w:p>
        </w:tc>
      </w:tr>
      <w:tr w:rsidR="004A19B1" w:rsidRPr="00180C73" w14:paraId="40166A16" w14:textId="77777777" w:rsidTr="00480361">
        <w:tc>
          <w:tcPr>
            <w:tcW w:w="9209" w:type="dxa"/>
          </w:tcPr>
          <w:p w14:paraId="0F300402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регби как возможность развития координационных способностей обучающихся в условиях реализации проекта «урок-секция»</w:t>
            </w:r>
          </w:p>
        </w:tc>
      </w:tr>
      <w:tr w:rsidR="004A19B1" w:rsidRPr="00180C73" w14:paraId="4AEA5676" w14:textId="77777777" w:rsidTr="00480361">
        <w:tc>
          <w:tcPr>
            <w:tcW w:w="9209" w:type="dxa"/>
          </w:tcPr>
          <w:p w14:paraId="36F0B206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занятий йогой в условиях реализации проекта «урок-секция»</w:t>
            </w:r>
          </w:p>
        </w:tc>
      </w:tr>
      <w:tr w:rsidR="004A19B1" w:rsidRPr="00180C73" w14:paraId="7D188655" w14:textId="77777777" w:rsidTr="00480361">
        <w:tc>
          <w:tcPr>
            <w:tcW w:w="9209" w:type="dxa"/>
          </w:tcPr>
          <w:p w14:paraId="20D4019F" w14:textId="069539D2" w:rsidR="00737CC9" w:rsidRPr="00737CC9" w:rsidRDefault="00737CC9" w:rsidP="0073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737CC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3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CC9">
              <w:rPr>
                <w:rFonts w:ascii="Times New Roman" w:hAnsi="Times New Roman" w:cs="Times New Roman"/>
                <w:sz w:val="24"/>
                <w:szCs w:val="24"/>
              </w:rPr>
              <w:t>результатов  обучающихся</w:t>
            </w:r>
            <w:proofErr w:type="gramEnd"/>
            <w:r w:rsidRPr="00737CC9">
              <w:rPr>
                <w:rFonts w:ascii="Times New Roman" w:hAnsi="Times New Roman" w:cs="Times New Roman"/>
                <w:sz w:val="24"/>
                <w:szCs w:val="24"/>
              </w:rPr>
              <w:t xml:space="preserve"> 8 классов в условиях реализации дополнительной общеобразовательной программы с элементами </w:t>
            </w:r>
            <w:proofErr w:type="spellStart"/>
            <w:r w:rsidRPr="00737CC9">
              <w:rPr>
                <w:rFonts w:ascii="Times New Roman" w:hAnsi="Times New Roman" w:cs="Times New Roman"/>
                <w:sz w:val="24"/>
                <w:szCs w:val="24"/>
              </w:rPr>
              <w:t>фридайвинга</w:t>
            </w:r>
            <w:proofErr w:type="spellEnd"/>
            <w:r w:rsidRPr="0073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03D53F" w14:textId="02FF8D15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9B1" w:rsidRPr="00180C73" w14:paraId="13814C8D" w14:textId="77777777" w:rsidTr="00480361">
        <w:tc>
          <w:tcPr>
            <w:tcW w:w="9209" w:type="dxa"/>
          </w:tcPr>
          <w:p w14:paraId="30E670C7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уровня физической подготовки и функционального состояния организма школьников с помощью компьютерных технологий</w:t>
            </w:r>
          </w:p>
        </w:tc>
      </w:tr>
      <w:tr w:rsidR="004A19B1" w:rsidRPr="00180C73" w14:paraId="7592F44F" w14:textId="77777777" w:rsidTr="00480361">
        <w:tc>
          <w:tcPr>
            <w:tcW w:w="9209" w:type="dxa"/>
          </w:tcPr>
          <w:p w14:paraId="626270EC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Cовершенствование</w:t>
            </w:r>
            <w:proofErr w:type="spellEnd"/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скоростно-силовых качеств подростков-футболистов 13-14 лет с помощью информационных технологий</w:t>
            </w:r>
          </w:p>
        </w:tc>
      </w:tr>
      <w:tr w:rsidR="004A19B1" w:rsidRPr="00180C73" w14:paraId="59CCDBF1" w14:textId="77777777" w:rsidTr="00480361">
        <w:tc>
          <w:tcPr>
            <w:tcW w:w="9209" w:type="dxa"/>
          </w:tcPr>
          <w:p w14:paraId="5176E055" w14:textId="2861AA6E" w:rsidR="0043108E" w:rsidRDefault="0043108E" w:rsidP="0043108E">
            <w:pPr>
              <w:rPr>
                <w:color w:val="FF0000"/>
                <w:sz w:val="24"/>
                <w:szCs w:val="24"/>
              </w:rPr>
            </w:pPr>
            <w:r w:rsidRPr="0043108E">
              <w:rPr>
                <w:color w:val="000000" w:themeColor="text1"/>
                <w:sz w:val="24"/>
                <w:szCs w:val="24"/>
              </w:rPr>
              <w:t xml:space="preserve">Развитие кинестетических координационных </w:t>
            </w:r>
            <w:proofErr w:type="gramStart"/>
            <w:r w:rsidRPr="0043108E">
              <w:rPr>
                <w:color w:val="000000" w:themeColor="text1"/>
                <w:sz w:val="24"/>
                <w:szCs w:val="24"/>
              </w:rPr>
              <w:t>способностей  обучающихся</w:t>
            </w:r>
            <w:proofErr w:type="gramEnd"/>
            <w:r w:rsidRPr="0043108E">
              <w:rPr>
                <w:color w:val="000000" w:themeColor="text1"/>
                <w:sz w:val="24"/>
                <w:szCs w:val="24"/>
              </w:rPr>
              <w:t xml:space="preserve"> 7-10 лет в рамках проекта «урока-секция» по каратэ</w:t>
            </w:r>
          </w:p>
          <w:p w14:paraId="7B9337B4" w14:textId="3AB87540" w:rsidR="004A19B1" w:rsidRPr="00737CC9" w:rsidRDefault="004A19B1" w:rsidP="0048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9B1" w:rsidRPr="00180C73" w14:paraId="654479EE" w14:textId="77777777" w:rsidTr="00480361">
        <w:tc>
          <w:tcPr>
            <w:tcW w:w="9209" w:type="dxa"/>
          </w:tcPr>
          <w:p w14:paraId="231E8797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sz w:val="24"/>
                <w:szCs w:val="24"/>
              </w:rPr>
              <w:t>Цигун как способ нормализации  психофизического состояния обучающихся  в условиях реализации проекта «урок-секция»</w:t>
            </w:r>
          </w:p>
        </w:tc>
      </w:tr>
      <w:tr w:rsidR="004A19B1" w:rsidRPr="00180C73" w14:paraId="07F4FECD" w14:textId="77777777" w:rsidTr="00480361">
        <w:tc>
          <w:tcPr>
            <w:tcW w:w="9209" w:type="dxa"/>
          </w:tcPr>
          <w:p w14:paraId="0F0683A5" w14:textId="77777777" w:rsidR="004A19B1" w:rsidRPr="00737CC9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sz w:val="24"/>
                <w:szCs w:val="24"/>
              </w:rPr>
              <w:t>Развитие стрессоустойчивости у учащихся средствами предмета «Физическая культура»</w:t>
            </w:r>
          </w:p>
        </w:tc>
      </w:tr>
      <w:tr w:rsidR="004A19B1" w14:paraId="0DABFE17" w14:textId="77777777" w:rsidTr="00480361">
        <w:tc>
          <w:tcPr>
            <w:tcW w:w="9209" w:type="dxa"/>
          </w:tcPr>
          <w:p w14:paraId="5CDFB83E" w14:textId="77777777" w:rsidR="004A19B1" w:rsidRPr="00737CC9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внимания у детей младшего школьного возраста с помощью средств </w:t>
            </w:r>
            <w:proofErr w:type="spellStart"/>
            <w:r w:rsidRPr="0073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кинезиологии</w:t>
            </w:r>
            <w:proofErr w:type="spellEnd"/>
          </w:p>
        </w:tc>
      </w:tr>
      <w:tr w:rsidR="004A19B1" w:rsidRPr="00180C73" w14:paraId="0DE4DE62" w14:textId="77777777" w:rsidTr="00480361">
        <w:tc>
          <w:tcPr>
            <w:tcW w:w="9209" w:type="dxa"/>
          </w:tcPr>
          <w:p w14:paraId="1A3F6A7C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sz w:val="24"/>
                <w:szCs w:val="24"/>
              </w:rPr>
              <w:t>Выявление видов деятельности и профессиональных компетенций учителя физической культуры в условиях цифровой трансформации образования</w:t>
            </w:r>
          </w:p>
        </w:tc>
      </w:tr>
      <w:tr w:rsidR="004A19B1" w:rsidRPr="00180C73" w14:paraId="784EE5F3" w14:textId="77777777" w:rsidTr="00480361">
        <w:tc>
          <w:tcPr>
            <w:tcW w:w="9209" w:type="dxa"/>
          </w:tcPr>
          <w:p w14:paraId="20340615" w14:textId="77777777" w:rsidR="004A19B1" w:rsidRPr="00737CC9" w:rsidRDefault="004A19B1" w:rsidP="00480361">
            <w:pPr>
              <w:suppressAutoHyphens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мотивации к занятиям физической культурой у старших школьников (9-11 классы)  </w:t>
            </w:r>
          </w:p>
          <w:p w14:paraId="06DA1B1D" w14:textId="77777777" w:rsidR="004A19B1" w:rsidRPr="00737CC9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B1" w:rsidRPr="00180C73" w14:paraId="5DD51D44" w14:textId="77777777" w:rsidTr="00480361">
        <w:tc>
          <w:tcPr>
            <w:tcW w:w="9209" w:type="dxa"/>
          </w:tcPr>
          <w:p w14:paraId="05D880E2" w14:textId="77777777" w:rsidR="004A19B1" w:rsidRPr="00737CC9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sz w:val="24"/>
                <w:szCs w:val="24"/>
              </w:rPr>
              <w:t>Подвижные игры, как средство развития физических качеств у детей 7-8 лет</w:t>
            </w:r>
          </w:p>
        </w:tc>
      </w:tr>
      <w:tr w:rsidR="004A19B1" w:rsidRPr="00180C73" w14:paraId="046E2506" w14:textId="77777777" w:rsidTr="00480361">
        <w:tc>
          <w:tcPr>
            <w:tcW w:w="9209" w:type="dxa"/>
          </w:tcPr>
          <w:p w14:paraId="53D09843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лёгкой атлетики в организации самостоятельных занятий обучающихся 14-15 лет</w:t>
            </w:r>
          </w:p>
        </w:tc>
      </w:tr>
      <w:tr w:rsidR="004A19B1" w:rsidRPr="004A19B1" w14:paraId="596EB06C" w14:textId="77777777" w:rsidTr="00480361">
        <w:tc>
          <w:tcPr>
            <w:tcW w:w="9209" w:type="dxa"/>
          </w:tcPr>
          <w:p w14:paraId="108F1320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 обучающихся по дисциплине физическая культура:</w:t>
            </w:r>
          </w:p>
          <w:p w14:paraId="5BDD7217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 физических возможностей</w:t>
            </w:r>
          </w:p>
        </w:tc>
      </w:tr>
      <w:tr w:rsidR="004A19B1" w:rsidRPr="004A19B1" w14:paraId="3FE4641B" w14:textId="77777777" w:rsidTr="00480361">
        <w:tc>
          <w:tcPr>
            <w:tcW w:w="9209" w:type="dxa"/>
          </w:tcPr>
          <w:p w14:paraId="067317CC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режима дня обучающихся вуза в условиях мегаполиса:</w:t>
            </w:r>
          </w:p>
          <w:p w14:paraId="0864AA8E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функциональная подготовка.</w:t>
            </w:r>
          </w:p>
          <w:p w14:paraId="18EFBAF7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9B1" w:rsidRPr="004A19B1" w14:paraId="27D66B70" w14:textId="77777777" w:rsidTr="00480361">
        <w:tc>
          <w:tcPr>
            <w:tcW w:w="9209" w:type="dxa"/>
          </w:tcPr>
          <w:p w14:paraId="37E13980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режима дня обучающихся вуза в условиях мегаполиса:</w:t>
            </w:r>
          </w:p>
          <w:p w14:paraId="5667A73C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тайм-менеджмент</w:t>
            </w:r>
          </w:p>
          <w:p w14:paraId="61878A6D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9B1" w:rsidRPr="004A19B1" w14:paraId="433BB5DF" w14:textId="77777777" w:rsidTr="00480361">
        <w:tc>
          <w:tcPr>
            <w:tcW w:w="9209" w:type="dxa"/>
          </w:tcPr>
          <w:p w14:paraId="67E47A7B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Организационно-методические условия формирования мотивационной сферы к занятиям физической культурой школьников 13-14 лет</w:t>
            </w:r>
          </w:p>
        </w:tc>
      </w:tr>
      <w:tr w:rsidR="004A19B1" w:rsidRPr="004A19B1" w14:paraId="4314C82D" w14:textId="77777777" w:rsidTr="00480361">
        <w:tc>
          <w:tcPr>
            <w:tcW w:w="9209" w:type="dxa"/>
          </w:tcPr>
          <w:p w14:paraId="64BD0925" w14:textId="2A58A1F9" w:rsidR="004A19B1" w:rsidRPr="00737CC9" w:rsidRDefault="004A19B1" w:rsidP="0048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9B1" w:rsidRPr="004A19B1" w14:paraId="27E5CFE9" w14:textId="77777777" w:rsidTr="00480361">
        <w:tc>
          <w:tcPr>
            <w:tcW w:w="9209" w:type="dxa"/>
          </w:tcPr>
          <w:p w14:paraId="0F504A3B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физической культуры в управлении эмоциями обучающихся:</w:t>
            </w:r>
          </w:p>
          <w:p w14:paraId="163C71C8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дыхательная гимнастика в управлении гневом</w:t>
            </w:r>
          </w:p>
        </w:tc>
      </w:tr>
      <w:tr w:rsidR="004A19B1" w:rsidRPr="004A19B1" w14:paraId="2FF1A6E8" w14:textId="77777777" w:rsidTr="00480361">
        <w:tc>
          <w:tcPr>
            <w:tcW w:w="9209" w:type="dxa"/>
          </w:tcPr>
          <w:p w14:paraId="3665F7B6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физической культуры в управлении эмоциями обучающихся:</w:t>
            </w:r>
          </w:p>
          <w:p w14:paraId="00DCC156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Пилатес в управлении страхом</w:t>
            </w:r>
          </w:p>
        </w:tc>
      </w:tr>
      <w:tr w:rsidR="004A19B1" w:rsidRPr="004A19B1" w14:paraId="7188D08A" w14:textId="77777777" w:rsidTr="00480361">
        <w:tc>
          <w:tcPr>
            <w:tcW w:w="9209" w:type="dxa"/>
          </w:tcPr>
          <w:p w14:paraId="649CE1A1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Средства физической культуры в предупреждении </w:t>
            </w:r>
            <w:proofErr w:type="spellStart"/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буллинга</w:t>
            </w:r>
            <w:proofErr w:type="spellEnd"/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образовательной среде</w:t>
            </w:r>
          </w:p>
        </w:tc>
      </w:tr>
      <w:tr w:rsidR="004A19B1" w:rsidRPr="00180C73" w14:paraId="45FAA787" w14:textId="77777777" w:rsidTr="00480361">
        <w:tc>
          <w:tcPr>
            <w:tcW w:w="9209" w:type="dxa"/>
          </w:tcPr>
          <w:p w14:paraId="28B527A2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 обучающихся по дисциплине физическая культура:</w:t>
            </w:r>
          </w:p>
          <w:p w14:paraId="48BE4219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 теоретических знаний и эмоционального состояния</w:t>
            </w:r>
          </w:p>
        </w:tc>
      </w:tr>
      <w:tr w:rsidR="004A19B1" w:rsidRPr="00180C73" w14:paraId="022E2CF9" w14:textId="77777777" w:rsidTr="004A19B1">
        <w:tc>
          <w:tcPr>
            <w:tcW w:w="9209" w:type="dxa"/>
          </w:tcPr>
          <w:p w14:paraId="5964917C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Индивидуализация объема двигательной активности школьников на уроке физической культуры на основе мониторинга физической и функциональной подготовленности занимающихся</w:t>
            </w:r>
          </w:p>
        </w:tc>
      </w:tr>
      <w:tr w:rsidR="004A19B1" w:rsidRPr="00180C73" w14:paraId="0AB2582E" w14:textId="77777777" w:rsidTr="004A19B1">
        <w:tc>
          <w:tcPr>
            <w:tcW w:w="9209" w:type="dxa"/>
          </w:tcPr>
          <w:p w14:paraId="408007A7" w14:textId="77777777" w:rsidR="004A19B1" w:rsidRPr="00737CC9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sz w:val="24"/>
                <w:szCs w:val="24"/>
              </w:rPr>
              <w:t>Индивидуализация занятий физической культурой обучающихся техникума на основе применения современных систем физических упражнений</w:t>
            </w:r>
          </w:p>
        </w:tc>
      </w:tr>
      <w:tr w:rsidR="004A19B1" w:rsidRPr="00180C73" w14:paraId="15C3B074" w14:textId="77777777" w:rsidTr="004A19B1">
        <w:tc>
          <w:tcPr>
            <w:tcW w:w="9209" w:type="dxa"/>
          </w:tcPr>
          <w:p w14:paraId="76EDA444" w14:textId="77777777" w:rsidR="004A19B1" w:rsidRPr="00737CC9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занятий </w:t>
            </w:r>
            <w:proofErr w:type="spellStart"/>
            <w:r w:rsidRPr="0073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тайквондо</w:t>
            </w:r>
            <w:proofErr w:type="spellEnd"/>
            <w:r w:rsidRPr="0073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физическое состояние детей школьного возраста, занимающихся в системе дополнительного образования </w:t>
            </w:r>
          </w:p>
        </w:tc>
      </w:tr>
      <w:tr w:rsidR="004A19B1" w:rsidRPr="00180C73" w14:paraId="4CF0429F" w14:textId="77777777" w:rsidTr="004A19B1">
        <w:tc>
          <w:tcPr>
            <w:tcW w:w="9209" w:type="dxa"/>
          </w:tcPr>
          <w:p w14:paraId="0F550D6A" w14:textId="77777777" w:rsidR="004A19B1" w:rsidRPr="00737CC9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функционального состояния и развития физических качеств у детей школьного возраста, занимающихся боевым самбо в системе дополнительного образования.  </w:t>
            </w:r>
          </w:p>
        </w:tc>
      </w:tr>
      <w:tr w:rsidR="004A19B1" w:rsidRPr="00180C73" w14:paraId="6F745CC5" w14:textId="77777777" w:rsidTr="004A19B1">
        <w:tc>
          <w:tcPr>
            <w:tcW w:w="9209" w:type="dxa"/>
          </w:tcPr>
          <w:p w14:paraId="3838A08F" w14:textId="77777777" w:rsidR="004A19B1" w:rsidRPr="00737CC9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ловкости и психомоторных </w:t>
            </w:r>
            <w:proofErr w:type="gramStart"/>
            <w:r w:rsidRPr="0073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 у</w:t>
            </w:r>
            <w:proofErr w:type="gramEnd"/>
            <w:r w:rsidRPr="00737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младшего школьного возраста средствами бального танца. </w:t>
            </w:r>
          </w:p>
        </w:tc>
      </w:tr>
      <w:tr w:rsidR="004A19B1" w:rsidRPr="00F07F5C" w14:paraId="58215E9F" w14:textId="77777777" w:rsidTr="004A19B1">
        <w:tc>
          <w:tcPr>
            <w:tcW w:w="9209" w:type="dxa"/>
          </w:tcPr>
          <w:p w14:paraId="5E17F510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sz w:val="24"/>
                <w:szCs w:val="24"/>
              </w:rPr>
              <w:t>Развитие силы у старшеклассников  на уроках физической культуры средствами атлетической гимнастики</w:t>
            </w:r>
          </w:p>
        </w:tc>
      </w:tr>
      <w:tr w:rsidR="004A19B1" w:rsidRPr="00F07F5C" w14:paraId="602DCBA2" w14:textId="77777777" w:rsidTr="004A19B1">
        <w:tc>
          <w:tcPr>
            <w:tcW w:w="9209" w:type="dxa"/>
          </w:tcPr>
          <w:p w14:paraId="1337E49D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игровых методов в обучении плаванию детей дошкольного возраста (в ДОУ)</w:t>
            </w:r>
          </w:p>
          <w:p w14:paraId="624A0F42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E3847F8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19B1" w:rsidRPr="00F07F5C" w14:paraId="2DB76496" w14:textId="77777777" w:rsidTr="004A19B1">
        <w:tc>
          <w:tcPr>
            <w:tcW w:w="9209" w:type="dxa"/>
          </w:tcPr>
          <w:p w14:paraId="57E9FE2F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6C94656" w14:textId="77777777" w:rsidR="004A19B1" w:rsidRPr="00737CC9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sz w:val="24"/>
                <w:szCs w:val="24"/>
              </w:rPr>
              <w:t>Гендерные особенности развития координационных способностей учащихся на уроках физической культуры</w:t>
            </w:r>
          </w:p>
          <w:p w14:paraId="329C3559" w14:textId="77777777" w:rsidR="004A19B1" w:rsidRPr="00737CC9" w:rsidRDefault="004A19B1" w:rsidP="00480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19B1" w:rsidRPr="00180C73" w14:paraId="170866CB" w14:textId="77777777" w:rsidTr="004A19B1">
        <w:tc>
          <w:tcPr>
            <w:tcW w:w="9209" w:type="dxa"/>
          </w:tcPr>
          <w:p w14:paraId="6F9A8C61" w14:textId="77777777" w:rsidR="004A19B1" w:rsidRPr="00737CC9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C9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функциональных возможностей   системы  дыхания у обучающихся основной школы на занятиях физической культурой</w:t>
            </w:r>
          </w:p>
        </w:tc>
      </w:tr>
      <w:tr w:rsidR="004A19B1" w:rsidRPr="00E5704F" w14:paraId="4395F180" w14:textId="77777777" w:rsidTr="004A19B1">
        <w:tc>
          <w:tcPr>
            <w:tcW w:w="9209" w:type="dxa"/>
          </w:tcPr>
          <w:p w14:paraId="385C2F78" w14:textId="14F12AFE" w:rsidR="004A19B1" w:rsidRPr="00E5704F" w:rsidRDefault="00E5704F" w:rsidP="004803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педагогических условий в обучении игре</w:t>
            </w:r>
            <w:r w:rsidR="004A19B1" w:rsidRPr="00E5704F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6-7 классов</w:t>
            </w:r>
          </w:p>
        </w:tc>
      </w:tr>
      <w:tr w:rsidR="004A19B1" w:rsidRPr="00E5704F" w14:paraId="1C40664E" w14:textId="77777777" w:rsidTr="004A19B1">
        <w:tc>
          <w:tcPr>
            <w:tcW w:w="9209" w:type="dxa"/>
          </w:tcPr>
          <w:p w14:paraId="6A5E8C58" w14:textId="77777777" w:rsidR="004A19B1" w:rsidRPr="00E5704F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координационных способностей у учащихся на уроках физической культуры в начальной школе</w:t>
            </w:r>
          </w:p>
          <w:p w14:paraId="483B0BCC" w14:textId="77777777" w:rsidR="004A19B1" w:rsidRPr="00E5704F" w:rsidRDefault="004A19B1" w:rsidP="00480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19B1" w:rsidRPr="00E5704F" w14:paraId="74CABDD9" w14:textId="77777777" w:rsidTr="004A19B1">
        <w:tc>
          <w:tcPr>
            <w:tcW w:w="9209" w:type="dxa"/>
          </w:tcPr>
          <w:p w14:paraId="6DA185F7" w14:textId="77777777" w:rsidR="004A19B1" w:rsidRPr="00E5704F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Дифференцированный подход к организации занятий физической культуры с деть</w:t>
            </w:r>
            <w:r w:rsidRPr="00E5704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ми дошкольного возраста в системе дополнительного образования</w:t>
            </w:r>
          </w:p>
          <w:p w14:paraId="689D4772" w14:textId="77777777" w:rsidR="004A19B1" w:rsidRPr="00E5704F" w:rsidRDefault="004A19B1" w:rsidP="004803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19B1" w:rsidRPr="00E5704F" w14:paraId="1D35A1D0" w14:textId="77777777" w:rsidTr="004A19B1">
        <w:tc>
          <w:tcPr>
            <w:tcW w:w="9209" w:type="dxa"/>
          </w:tcPr>
          <w:p w14:paraId="20E21B14" w14:textId="77777777" w:rsidR="004A19B1" w:rsidRPr="00E5704F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умений у детей 10-12 лет средствами баскетбола</w:t>
            </w:r>
          </w:p>
        </w:tc>
      </w:tr>
      <w:tr w:rsidR="004A19B1" w:rsidRPr="00E5704F" w14:paraId="261BBA42" w14:textId="77777777" w:rsidTr="004A19B1">
        <w:tc>
          <w:tcPr>
            <w:tcW w:w="9209" w:type="dxa"/>
          </w:tcPr>
          <w:p w14:paraId="2D8D7058" w14:textId="77777777" w:rsidR="004A19B1" w:rsidRPr="00E5704F" w:rsidRDefault="004A19B1" w:rsidP="0048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sz w:val="24"/>
                <w:szCs w:val="24"/>
              </w:rPr>
              <w:t>Особенности соревновательного метода в физическом воспитании учащихся младших классов общеобразовательной школы</w:t>
            </w:r>
          </w:p>
        </w:tc>
      </w:tr>
      <w:tr w:rsidR="004A19B1" w:rsidRPr="00E5704F" w14:paraId="2B4875DC" w14:textId="77777777" w:rsidTr="004A19B1">
        <w:tc>
          <w:tcPr>
            <w:tcW w:w="9209" w:type="dxa"/>
          </w:tcPr>
          <w:p w14:paraId="10C54B19" w14:textId="77777777" w:rsidR="004A19B1" w:rsidRPr="00E5704F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sz w:val="24"/>
                <w:szCs w:val="24"/>
              </w:rPr>
              <w:t>Моделирование урока физической культуры на основе современных образовательных технологий</w:t>
            </w:r>
          </w:p>
          <w:p w14:paraId="7BDEBEBE" w14:textId="77777777" w:rsidR="004A19B1" w:rsidRPr="00E5704F" w:rsidRDefault="004A19B1" w:rsidP="0048036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A19B1" w:rsidRPr="00E5704F" w14:paraId="0D984ED3" w14:textId="77777777" w:rsidTr="004A19B1">
        <w:tc>
          <w:tcPr>
            <w:tcW w:w="9209" w:type="dxa"/>
          </w:tcPr>
          <w:p w14:paraId="15DE5610" w14:textId="77777777" w:rsidR="004A19B1" w:rsidRPr="00E5704F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sz w:val="24"/>
                <w:szCs w:val="24"/>
              </w:rPr>
              <w:t>Повышение координационных способностей школьников средствами игровой деятельности</w:t>
            </w:r>
          </w:p>
        </w:tc>
      </w:tr>
      <w:tr w:rsidR="004A19B1" w:rsidRPr="00E5704F" w14:paraId="6003FA54" w14:textId="77777777" w:rsidTr="004A19B1">
        <w:tc>
          <w:tcPr>
            <w:tcW w:w="9209" w:type="dxa"/>
          </w:tcPr>
          <w:p w14:paraId="2714B22C" w14:textId="77777777" w:rsidR="004A19B1" w:rsidRPr="00E5704F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и функциональных качеств школьников средствами настольного тенниса</w:t>
            </w:r>
          </w:p>
        </w:tc>
      </w:tr>
      <w:tr w:rsidR="004A19B1" w:rsidRPr="00E5704F" w14:paraId="1613476B" w14:textId="77777777" w:rsidTr="004A19B1">
        <w:tc>
          <w:tcPr>
            <w:tcW w:w="9209" w:type="dxa"/>
          </w:tcPr>
          <w:p w14:paraId="13A75923" w14:textId="77777777" w:rsidR="004A19B1" w:rsidRPr="00E5704F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sz w:val="24"/>
                <w:szCs w:val="24"/>
              </w:rPr>
              <w:t>Повышение уровня физической подготовленности обучающихся основной школы средствами адекватной двигательной деятельности</w:t>
            </w:r>
          </w:p>
        </w:tc>
      </w:tr>
      <w:tr w:rsidR="004A19B1" w:rsidRPr="00E5704F" w14:paraId="43E8DD05" w14:textId="77777777" w:rsidTr="004A19B1">
        <w:tc>
          <w:tcPr>
            <w:tcW w:w="9209" w:type="dxa"/>
          </w:tcPr>
          <w:p w14:paraId="7CA79415" w14:textId="77777777" w:rsidR="004A19B1" w:rsidRPr="00E5704F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Технология подбора и применения учебно-тренировочных средств и режимов двигательной деятельности в преподавании предмета «Физическая культура»</w:t>
            </w:r>
          </w:p>
        </w:tc>
      </w:tr>
      <w:tr w:rsidR="004A19B1" w:rsidRPr="00E5704F" w14:paraId="22FDA217" w14:textId="77777777" w:rsidTr="004A19B1">
        <w:tc>
          <w:tcPr>
            <w:tcW w:w="9209" w:type="dxa"/>
          </w:tcPr>
          <w:p w14:paraId="5773D82A" w14:textId="77777777" w:rsidR="004A19B1" w:rsidRPr="00E5704F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методики обучения плаванию детей дошкольного возраста</w:t>
            </w:r>
          </w:p>
          <w:p w14:paraId="1238AAD0" w14:textId="77777777" w:rsidR="004A19B1" w:rsidRPr="00E5704F" w:rsidRDefault="004A19B1" w:rsidP="004803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57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 ДОУ)</w:t>
            </w:r>
          </w:p>
        </w:tc>
      </w:tr>
      <w:tr w:rsidR="004A19B1" w:rsidRPr="00E5704F" w14:paraId="6F2C2A31" w14:textId="77777777" w:rsidTr="004A19B1">
        <w:tc>
          <w:tcPr>
            <w:tcW w:w="9209" w:type="dxa"/>
          </w:tcPr>
          <w:p w14:paraId="77400C7E" w14:textId="77777777" w:rsidR="004A19B1" w:rsidRPr="00E5704F" w:rsidRDefault="004A19B1" w:rsidP="0048036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реакции на движущийся объект у детей среднего школьного возраста во вне учебное время</w:t>
            </w:r>
          </w:p>
        </w:tc>
      </w:tr>
      <w:tr w:rsidR="004A19B1" w:rsidRPr="00E5704F" w14:paraId="303E74FA" w14:textId="77777777" w:rsidTr="004A19B1">
        <w:tc>
          <w:tcPr>
            <w:tcW w:w="9209" w:type="dxa"/>
          </w:tcPr>
          <w:p w14:paraId="0C5B93B6" w14:textId="77777777" w:rsidR="004A19B1" w:rsidRPr="00E5704F" w:rsidRDefault="004A19B1" w:rsidP="00480361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Адаптация детей младшего школьного возраста к воздействию на организм физических упражнений</w:t>
            </w:r>
          </w:p>
        </w:tc>
      </w:tr>
      <w:tr w:rsidR="004A19B1" w:rsidRPr="00E5704F" w14:paraId="413915B9" w14:textId="77777777" w:rsidTr="004A19B1">
        <w:tc>
          <w:tcPr>
            <w:tcW w:w="9209" w:type="dxa"/>
          </w:tcPr>
          <w:p w14:paraId="671A55B6" w14:textId="77777777" w:rsidR="004A19B1" w:rsidRPr="00E5704F" w:rsidRDefault="004A19B1" w:rsidP="0048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</w:t>
            </w:r>
            <w:r w:rsidRPr="00E570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57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секция тяжелой атлетики как среда мотивации обучающихся 16-18 лет к занятиям физической культурой.</w:t>
            </w:r>
          </w:p>
          <w:p w14:paraId="78571E7A" w14:textId="77777777" w:rsidR="004A19B1" w:rsidRPr="00E5704F" w:rsidRDefault="004A19B1" w:rsidP="00480361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4A19B1" w:rsidRPr="00E5704F" w14:paraId="02021848" w14:textId="77777777" w:rsidTr="004A19B1">
        <w:tc>
          <w:tcPr>
            <w:tcW w:w="9209" w:type="dxa"/>
          </w:tcPr>
          <w:p w14:paraId="46032729" w14:textId="77777777" w:rsidR="004A19B1" w:rsidRPr="00E5704F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показателей освоения программы по физической культуре начальной школы</w:t>
            </w:r>
          </w:p>
        </w:tc>
      </w:tr>
      <w:tr w:rsidR="004A19B1" w:rsidRPr="00E5704F" w14:paraId="7384BCF5" w14:textId="77777777" w:rsidTr="004A19B1">
        <w:tc>
          <w:tcPr>
            <w:tcW w:w="9209" w:type="dxa"/>
          </w:tcPr>
          <w:p w14:paraId="256A211B" w14:textId="77777777" w:rsidR="004A19B1" w:rsidRPr="00E5704F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индикаторов педагогического контроля в физическом воспитании общеобразовательной школы</w:t>
            </w:r>
          </w:p>
        </w:tc>
      </w:tr>
      <w:tr w:rsidR="004A19B1" w:rsidRPr="00E5704F" w14:paraId="537178A7" w14:textId="77777777" w:rsidTr="004A19B1">
        <w:tc>
          <w:tcPr>
            <w:tcW w:w="9209" w:type="dxa"/>
          </w:tcPr>
          <w:p w14:paraId="46520408" w14:textId="77777777" w:rsidR="004A19B1" w:rsidRPr="00E5704F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показателей освоения программы по физической культуре в основной школе</w:t>
            </w:r>
          </w:p>
        </w:tc>
      </w:tr>
      <w:tr w:rsidR="004A19B1" w:rsidRPr="00E5704F" w14:paraId="69CBF9A5" w14:textId="77777777" w:rsidTr="004A19B1">
        <w:tc>
          <w:tcPr>
            <w:tcW w:w="9209" w:type="dxa"/>
          </w:tcPr>
          <w:p w14:paraId="432E7F07" w14:textId="77777777" w:rsidR="004A19B1" w:rsidRPr="00E5704F" w:rsidRDefault="004A19B1" w:rsidP="0048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показателей освоения программы по физической культуре старшей школы</w:t>
            </w:r>
          </w:p>
        </w:tc>
      </w:tr>
    </w:tbl>
    <w:p w14:paraId="5135216E" w14:textId="77777777" w:rsidR="004A19B1" w:rsidRPr="00E5704F" w:rsidRDefault="004A19B1" w:rsidP="004A19B1">
      <w:pPr>
        <w:rPr>
          <w:rFonts w:ascii="Times New Roman" w:hAnsi="Times New Roman" w:cs="Times New Roman"/>
          <w:sz w:val="24"/>
          <w:szCs w:val="24"/>
        </w:rPr>
      </w:pPr>
    </w:p>
    <w:p w14:paraId="5DB481E2" w14:textId="3279B554" w:rsidR="00D23C28" w:rsidRPr="00BB58C5" w:rsidRDefault="00D23C28" w:rsidP="009A41D4">
      <w:pPr>
        <w:pStyle w:val="11"/>
        <w:widowControl w:val="0"/>
        <w:tabs>
          <w:tab w:val="left" w:pos="1249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14:paraId="4469CAA0" w14:textId="77777777" w:rsidR="00D94FE8" w:rsidRPr="00403592" w:rsidRDefault="00D94FE8" w:rsidP="00D23C28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14:paraId="094CE7EA" w14:textId="311D7B3C" w:rsidR="00FC7C09" w:rsidRDefault="00FC7C09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eastAsia="Calibri" w:cs="Times New Roman"/>
          <w:b/>
          <w:sz w:val="24"/>
          <w:szCs w:val="24"/>
          <w:lang w:eastAsia="ru-RU"/>
        </w:rPr>
      </w:pPr>
      <w:r w:rsidRPr="00403592">
        <w:rPr>
          <w:rFonts w:cs="Times New Roman"/>
          <w:b/>
          <w:sz w:val="24"/>
          <w:szCs w:val="24"/>
        </w:rPr>
        <w:t xml:space="preserve">5. </w:t>
      </w:r>
      <w:r w:rsidRPr="00403592">
        <w:rPr>
          <w:rFonts w:eastAsia="Calibri" w:cs="Times New Roman"/>
          <w:b/>
          <w:sz w:val="24"/>
          <w:szCs w:val="24"/>
          <w:lang w:eastAsia="ru-RU"/>
        </w:rPr>
        <w:t>Критерии оценки результатов защиты ВКР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58"/>
        <w:gridCol w:w="3507"/>
        <w:gridCol w:w="4466"/>
        <w:gridCol w:w="913"/>
      </w:tblGrid>
      <w:tr w:rsidR="00480361" w14:paraId="782A6FA9" w14:textId="77777777" w:rsidTr="00022BA5">
        <w:tc>
          <w:tcPr>
            <w:tcW w:w="458" w:type="dxa"/>
          </w:tcPr>
          <w:p w14:paraId="727A7D2F" w14:textId="3FD2D787" w:rsidR="00DB5F44" w:rsidRDefault="00DB5F44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7" w:type="dxa"/>
          </w:tcPr>
          <w:p w14:paraId="602157BA" w14:textId="1E37054B" w:rsidR="00DB5F44" w:rsidRDefault="00DB5F44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4466" w:type="dxa"/>
          </w:tcPr>
          <w:p w14:paraId="7A2F6AE2" w14:textId="6F0401C4" w:rsidR="00DB5F44" w:rsidRDefault="00DB5F44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Дескрипторы </w:t>
            </w:r>
          </w:p>
        </w:tc>
        <w:tc>
          <w:tcPr>
            <w:tcW w:w="913" w:type="dxa"/>
          </w:tcPr>
          <w:p w14:paraId="08246B06" w14:textId="65822812" w:rsidR="00DB5F44" w:rsidRDefault="00DB5F44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480361" w14:paraId="0E224C2C" w14:textId="77777777" w:rsidTr="00022BA5">
        <w:tc>
          <w:tcPr>
            <w:tcW w:w="458" w:type="dxa"/>
            <w:vMerge w:val="restart"/>
          </w:tcPr>
          <w:p w14:paraId="0F0AA63A" w14:textId="146F8F31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7" w:type="dxa"/>
            <w:vMerge w:val="restart"/>
          </w:tcPr>
          <w:p w14:paraId="2697AE0D" w14:textId="7C5FF653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основ философских, педагогических знаний в научном мировоззрении</w:t>
            </w:r>
          </w:p>
        </w:tc>
        <w:tc>
          <w:tcPr>
            <w:tcW w:w="4466" w:type="dxa"/>
          </w:tcPr>
          <w:p w14:paraId="23FCFE4B" w14:textId="49C1CDFD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Проблема и </w:t>
            </w:r>
            <w:r w:rsidRPr="00403592">
              <w:rPr>
                <w:rFonts w:cs="Times New Roman"/>
                <w:sz w:val="24"/>
                <w:szCs w:val="24"/>
              </w:rPr>
              <w:t xml:space="preserve">тема выбрана с перспективой дальнейшего исследования. Актуальность </w:t>
            </w:r>
            <w:r>
              <w:rPr>
                <w:rFonts w:cs="Times New Roman"/>
                <w:sz w:val="24"/>
                <w:szCs w:val="24"/>
              </w:rPr>
              <w:t xml:space="preserve"> темы</w:t>
            </w:r>
            <w:r w:rsidRPr="00403592">
              <w:rPr>
                <w:rFonts w:cs="Times New Roman"/>
                <w:sz w:val="24"/>
                <w:szCs w:val="24"/>
              </w:rPr>
              <w:t xml:space="preserve"> всесторонне аргументирована, четко определены цели, задачи, проявлен интерес к соответствующей литературе.</w:t>
            </w:r>
          </w:p>
        </w:tc>
        <w:tc>
          <w:tcPr>
            <w:tcW w:w="913" w:type="dxa"/>
          </w:tcPr>
          <w:p w14:paraId="3BB4475B" w14:textId="0879BB40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80361" w14:paraId="0301327A" w14:textId="77777777" w:rsidTr="00022BA5">
        <w:tc>
          <w:tcPr>
            <w:tcW w:w="458" w:type="dxa"/>
            <w:vMerge/>
          </w:tcPr>
          <w:p w14:paraId="54D0ECDB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6E1B623A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2B942EA7" w14:textId="6713C456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Проблема и </w:t>
            </w:r>
            <w:r w:rsidRPr="00403592">
              <w:rPr>
                <w:rFonts w:cs="Times New Roman"/>
                <w:sz w:val="24"/>
                <w:szCs w:val="24"/>
              </w:rPr>
              <w:t xml:space="preserve">тема выбрана </w:t>
            </w:r>
            <w:r>
              <w:rPr>
                <w:rFonts w:cs="Times New Roman"/>
                <w:sz w:val="24"/>
                <w:szCs w:val="24"/>
              </w:rPr>
              <w:t>без</w:t>
            </w:r>
            <w:r w:rsidRPr="00403592">
              <w:rPr>
                <w:rFonts w:cs="Times New Roman"/>
                <w:sz w:val="24"/>
                <w:szCs w:val="24"/>
              </w:rPr>
              <w:t xml:space="preserve"> перспектив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403592">
              <w:rPr>
                <w:rFonts w:cs="Times New Roman"/>
                <w:sz w:val="24"/>
                <w:szCs w:val="24"/>
              </w:rPr>
              <w:t xml:space="preserve"> дальнейшего исследования. Актуальность </w:t>
            </w:r>
            <w:r>
              <w:rPr>
                <w:rFonts w:cs="Times New Roman"/>
                <w:sz w:val="24"/>
                <w:szCs w:val="24"/>
              </w:rPr>
              <w:t xml:space="preserve"> темы</w:t>
            </w:r>
            <w:r w:rsidRPr="00403592">
              <w:rPr>
                <w:rFonts w:cs="Times New Roman"/>
                <w:sz w:val="24"/>
                <w:szCs w:val="24"/>
              </w:rPr>
              <w:t xml:space="preserve"> всесторонне аргументирована, четко определены цели, задачи, проявлен интерес к соответствующей литературе</w:t>
            </w:r>
          </w:p>
        </w:tc>
        <w:tc>
          <w:tcPr>
            <w:tcW w:w="913" w:type="dxa"/>
          </w:tcPr>
          <w:p w14:paraId="6ECE7F94" w14:textId="41114BB5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80361" w14:paraId="4176A81C" w14:textId="77777777" w:rsidTr="00022BA5">
        <w:tc>
          <w:tcPr>
            <w:tcW w:w="458" w:type="dxa"/>
            <w:vMerge/>
          </w:tcPr>
          <w:p w14:paraId="5FFA2066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19B9DE19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0A8A24ED" w14:textId="4DCCF6A9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403592">
              <w:rPr>
                <w:rFonts w:cs="Times New Roman"/>
                <w:sz w:val="24"/>
                <w:szCs w:val="24"/>
              </w:rPr>
              <w:t xml:space="preserve">ктуальность </w:t>
            </w:r>
            <w:r>
              <w:rPr>
                <w:rFonts w:cs="Times New Roman"/>
                <w:sz w:val="24"/>
                <w:szCs w:val="24"/>
              </w:rPr>
              <w:t>темы</w:t>
            </w:r>
            <w:r w:rsidRPr="00403592">
              <w:rPr>
                <w:rFonts w:cs="Times New Roman"/>
                <w:sz w:val="24"/>
                <w:szCs w:val="24"/>
              </w:rPr>
              <w:t xml:space="preserve"> слабо аргументирована. Имеют место нарушения правил библиографического описания использованной литературы и ссылок на источники. Структура работы недостаточно соответствует целям и задачам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14:paraId="70B74248" w14:textId="4F924734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0361" w14:paraId="73DC5C5A" w14:textId="77777777" w:rsidTr="00022BA5">
        <w:tc>
          <w:tcPr>
            <w:tcW w:w="458" w:type="dxa"/>
            <w:vMerge/>
          </w:tcPr>
          <w:p w14:paraId="001C2001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52047412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0FE5A8BD" w14:textId="2F623ECA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403592">
              <w:rPr>
                <w:rFonts w:cs="Times New Roman"/>
                <w:sz w:val="24"/>
                <w:szCs w:val="24"/>
              </w:rPr>
              <w:t>ктуальность темы слабо аргументирована, нет ясных целей и задач, слабо отработан научный аппарат исследования</w:t>
            </w:r>
          </w:p>
        </w:tc>
        <w:tc>
          <w:tcPr>
            <w:tcW w:w="913" w:type="dxa"/>
          </w:tcPr>
          <w:p w14:paraId="7887267C" w14:textId="39C277AC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80361" w14:paraId="33F3F36F" w14:textId="77777777" w:rsidTr="00022BA5">
        <w:tc>
          <w:tcPr>
            <w:tcW w:w="458" w:type="dxa"/>
            <w:vMerge w:val="restart"/>
          </w:tcPr>
          <w:p w14:paraId="67CFEBE5" w14:textId="4135F480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7" w:type="dxa"/>
            <w:vMerge w:val="restart"/>
          </w:tcPr>
          <w:p w14:paraId="2E998C21" w14:textId="775EED1F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Применение профессиональных знаний в реализации задач физической культуры в педагогическом процессе</w:t>
            </w:r>
          </w:p>
        </w:tc>
        <w:tc>
          <w:tcPr>
            <w:tcW w:w="4466" w:type="dxa"/>
          </w:tcPr>
          <w:p w14:paraId="7F8D0F20" w14:textId="77777777" w:rsidR="002B1455" w:rsidRDefault="00A6335E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Выбор методов, технологий, средств… достижения задач физической </w:t>
            </w:r>
            <w:proofErr w:type="gramStart"/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исследовании соответствуют возрасту и индивидуальным особенностям обучаемых, нормативно-правовым актам, регулирующих содержание образования в области физической культуры. Уверенно использует научною </w:t>
            </w:r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терминологию, характеристиками процессов физического развития и функционального состояния организма обучаемого.</w:t>
            </w:r>
            <w:r w:rsidR="002B145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3A1A2F5" w14:textId="22D27988" w:rsidR="00480361" w:rsidRPr="00022BA5" w:rsidRDefault="002B145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Полученные результаты исследования или разработанный продукт соответствуют научно-методическим требованиям в области физической культуры, интегрируют знания из разных дисциплин и наук (педагогики, теории и методики физической культуры, психологии, физиологии и т.д.)</w:t>
            </w:r>
          </w:p>
        </w:tc>
        <w:tc>
          <w:tcPr>
            <w:tcW w:w="913" w:type="dxa"/>
          </w:tcPr>
          <w:p w14:paraId="7AF56A17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0361" w14:paraId="680275CB" w14:textId="77777777" w:rsidTr="00022BA5">
        <w:tc>
          <w:tcPr>
            <w:tcW w:w="458" w:type="dxa"/>
            <w:vMerge/>
          </w:tcPr>
          <w:p w14:paraId="30CEC590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077DEFCC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2EAE3209" w14:textId="77777777" w:rsidR="00480361" w:rsidRDefault="00A6335E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Выбор методов, технологий, средств… достижения задач физической </w:t>
            </w:r>
            <w:proofErr w:type="gramStart"/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исследовании соответствуют возрасту и индивидуальным особенностям обучаемых. Неуверенно использует научною терминологию, не раскрывает все особенности и характеристики процессов физического и функционального развития, коррекции, подготовки</w:t>
            </w:r>
          </w:p>
          <w:p w14:paraId="0565075B" w14:textId="738E9ABB" w:rsidR="002B1455" w:rsidRPr="00022BA5" w:rsidRDefault="002B145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Полученные результаты исследования или разработанный продукт соответствуют научно-методическим требованиям в области физической культуры, но не достаточно интегрируют знания из разных дисциплин и наук (педагогики, теории и методики физической культуры, психологии, физиологии и т.д.)</w:t>
            </w:r>
          </w:p>
        </w:tc>
        <w:tc>
          <w:tcPr>
            <w:tcW w:w="913" w:type="dxa"/>
          </w:tcPr>
          <w:p w14:paraId="0FD7E1EA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0361" w14:paraId="05484970" w14:textId="77777777" w:rsidTr="00022BA5">
        <w:tc>
          <w:tcPr>
            <w:tcW w:w="458" w:type="dxa"/>
            <w:vMerge/>
          </w:tcPr>
          <w:p w14:paraId="4A8F58B6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784B2909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74EE51D8" w14:textId="77777777" w:rsidR="00480361" w:rsidRDefault="00A6335E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Выбор методов, технологий, средств… достижения задач физической культуры не соответствуют возрасту и индивидуальным особенностям обучаемых. Не использует научною терминологию.</w:t>
            </w:r>
          </w:p>
          <w:p w14:paraId="76724630" w14:textId="16858C5D" w:rsidR="002B1455" w:rsidRPr="00022BA5" w:rsidRDefault="002B145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Полученные результаты исследования или разработанный продукт представлены с нарушениями научно-методических требований в области физической культуры,  не интегрируют знания из разных дисциплин и наук (педагогики, теории и методики физической культуры, психологии, физиологии и т.д.)</w:t>
            </w:r>
          </w:p>
        </w:tc>
        <w:tc>
          <w:tcPr>
            <w:tcW w:w="913" w:type="dxa"/>
          </w:tcPr>
          <w:p w14:paraId="18FB8C76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0361" w14:paraId="154F1B25" w14:textId="77777777" w:rsidTr="00022BA5">
        <w:tc>
          <w:tcPr>
            <w:tcW w:w="458" w:type="dxa"/>
            <w:vMerge/>
          </w:tcPr>
          <w:p w14:paraId="453481DA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0A666110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24B3ED6D" w14:textId="77777777" w:rsidR="00480361" w:rsidRDefault="00A6335E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Выбор методов, технологий, средств… достижения задач физической культуры не соответствуют возрасту и индивидуальным особенностям обучаемых. Исследование нарушает нормативно-правовым акты, </w:t>
            </w:r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регулирующие содержание образования в области физической культуры.</w:t>
            </w:r>
          </w:p>
          <w:p w14:paraId="14A666A0" w14:textId="5214342F" w:rsidR="002B1455" w:rsidRPr="00022BA5" w:rsidRDefault="002B145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Результаты исследования или разработанный продукт  не соответствуют научно-методическим требованиям в области физической культуры.</w:t>
            </w:r>
          </w:p>
        </w:tc>
        <w:tc>
          <w:tcPr>
            <w:tcW w:w="913" w:type="dxa"/>
          </w:tcPr>
          <w:p w14:paraId="4EBBCA5C" w14:textId="77777777" w:rsidR="00480361" w:rsidRDefault="00480361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BA5" w14:paraId="5B033A6D" w14:textId="77777777" w:rsidTr="00022BA5">
        <w:tc>
          <w:tcPr>
            <w:tcW w:w="458" w:type="dxa"/>
            <w:vMerge w:val="restart"/>
          </w:tcPr>
          <w:p w14:paraId="380A6FBB" w14:textId="290DE87D" w:rsidR="00022BA5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7" w:type="dxa"/>
            <w:vMerge w:val="restart"/>
          </w:tcPr>
          <w:p w14:paraId="036D2165" w14:textId="0C7A445F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Моделирование и проектирование педагогического процесса в области физической культуры</w:t>
            </w:r>
          </w:p>
        </w:tc>
        <w:tc>
          <w:tcPr>
            <w:tcW w:w="4466" w:type="dxa"/>
          </w:tcPr>
          <w:p w14:paraId="0CA6C59C" w14:textId="78326F2D" w:rsidR="00022BA5" w:rsidRP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 содержании ВКР раскрыты на высоком методическом уровне особенности разработки и реализации моделей, проектов, условий, методов, средств в педагогическом процессе</w:t>
            </w:r>
            <w:r w:rsidR="002B145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6A2F9D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Владеет </w:t>
            </w:r>
            <w:r w:rsidR="006A2F9D" w:rsidRPr="006A2F9D">
              <w:rPr>
                <w:rFonts w:cs="Times New Roman"/>
                <w:color w:val="000000" w:themeColor="text1"/>
                <w:sz w:val="24"/>
                <w:szCs w:val="24"/>
              </w:rPr>
              <w:t>методами исследования, умеет анализировать и обобщать достижения науки по избранной теме</w:t>
            </w:r>
          </w:p>
        </w:tc>
        <w:tc>
          <w:tcPr>
            <w:tcW w:w="913" w:type="dxa"/>
          </w:tcPr>
          <w:p w14:paraId="74F7A1B3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BA5" w14:paraId="25E3A8D0" w14:textId="77777777" w:rsidTr="00022BA5">
        <w:tc>
          <w:tcPr>
            <w:tcW w:w="458" w:type="dxa"/>
            <w:vMerge/>
          </w:tcPr>
          <w:p w14:paraId="00B0F9EC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2070810B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77206652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 содержании ВКР раскрыты особенности разработки и реализации моделей, проектов, условий, методов, средств в педагогическом процессе. </w:t>
            </w:r>
          </w:p>
          <w:p w14:paraId="17134037" w14:textId="538BD83B" w:rsidR="006A2F9D" w:rsidRPr="00022BA5" w:rsidRDefault="006A2F9D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Владеет </w:t>
            </w:r>
            <w:r w:rsidRPr="006A2F9D">
              <w:rPr>
                <w:rFonts w:cs="Times New Roman"/>
                <w:color w:val="000000" w:themeColor="text1"/>
                <w:sz w:val="24"/>
                <w:szCs w:val="24"/>
              </w:rPr>
              <w:t xml:space="preserve">методами исследования,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не достаточно </w:t>
            </w:r>
            <w:r w:rsidRPr="006A2F9D">
              <w:rPr>
                <w:rFonts w:cs="Times New Roman"/>
                <w:color w:val="000000" w:themeColor="text1"/>
                <w:sz w:val="24"/>
                <w:szCs w:val="24"/>
              </w:rPr>
              <w:t>умеет анализировать и обобщать достижения науки по избранной теме</w:t>
            </w:r>
          </w:p>
        </w:tc>
        <w:tc>
          <w:tcPr>
            <w:tcW w:w="913" w:type="dxa"/>
          </w:tcPr>
          <w:p w14:paraId="58934C51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BA5" w14:paraId="100E5B14" w14:textId="77777777" w:rsidTr="00022BA5">
        <w:tc>
          <w:tcPr>
            <w:tcW w:w="458" w:type="dxa"/>
            <w:vMerge/>
          </w:tcPr>
          <w:p w14:paraId="2F45FA91" w14:textId="11C8D261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2AAA4938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2891BEF7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 содержании </w:t>
            </w:r>
            <w:proofErr w:type="gramStart"/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ВКР  не</w:t>
            </w:r>
            <w:proofErr w:type="gramEnd"/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раскрыты особенности разработки и реализации моделей, проектов, условий, методов, средств в педагогическом процессе</w:t>
            </w:r>
          </w:p>
          <w:p w14:paraId="61C7C5B1" w14:textId="2CA54479" w:rsidR="006A2F9D" w:rsidRPr="00022BA5" w:rsidRDefault="006A2F9D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Слабо владеет </w:t>
            </w:r>
            <w:r w:rsidRPr="006A2F9D">
              <w:rPr>
                <w:rFonts w:cs="Times New Roman"/>
                <w:color w:val="000000" w:themeColor="text1"/>
                <w:sz w:val="24"/>
                <w:szCs w:val="24"/>
              </w:rPr>
              <w:t xml:space="preserve">методами исследования,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не </w:t>
            </w:r>
            <w:r w:rsidRPr="006A2F9D">
              <w:rPr>
                <w:rFonts w:cs="Times New Roman"/>
                <w:color w:val="000000" w:themeColor="text1"/>
                <w:sz w:val="24"/>
                <w:szCs w:val="24"/>
              </w:rPr>
              <w:t>умеет анализировать и обобщать достижения науки по избранной теме</w:t>
            </w:r>
          </w:p>
        </w:tc>
        <w:tc>
          <w:tcPr>
            <w:tcW w:w="913" w:type="dxa"/>
          </w:tcPr>
          <w:p w14:paraId="47F7FF6A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BA5" w14:paraId="5D5375A3" w14:textId="77777777" w:rsidTr="00022BA5">
        <w:tc>
          <w:tcPr>
            <w:tcW w:w="458" w:type="dxa"/>
            <w:vMerge/>
          </w:tcPr>
          <w:p w14:paraId="587D167C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51D46791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569D30B8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 содержании ВКР отсутствуют разработки и схемы реализации моделей, проектов, условий, методов, средств в педагогическом процессе</w:t>
            </w:r>
          </w:p>
          <w:p w14:paraId="5C95FB51" w14:textId="250B5550" w:rsidR="006A2F9D" w:rsidRPr="00022BA5" w:rsidRDefault="006A2F9D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Не владеет </w:t>
            </w:r>
            <w:r w:rsidRPr="006A2F9D">
              <w:rPr>
                <w:rFonts w:cs="Times New Roman"/>
                <w:color w:val="000000" w:themeColor="text1"/>
                <w:sz w:val="24"/>
                <w:szCs w:val="24"/>
              </w:rPr>
              <w:t xml:space="preserve">методами исследования,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не </w:t>
            </w:r>
            <w:r w:rsidRPr="006A2F9D">
              <w:rPr>
                <w:rFonts w:cs="Times New Roman"/>
                <w:color w:val="000000" w:themeColor="text1"/>
                <w:sz w:val="24"/>
                <w:szCs w:val="24"/>
              </w:rPr>
              <w:t>умеет анализировать и обобщать достижения науки по избранной теме</w:t>
            </w:r>
          </w:p>
        </w:tc>
        <w:tc>
          <w:tcPr>
            <w:tcW w:w="913" w:type="dxa"/>
          </w:tcPr>
          <w:p w14:paraId="00D743DF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BA5" w14:paraId="750900C6" w14:textId="77777777" w:rsidTr="00022BA5">
        <w:tc>
          <w:tcPr>
            <w:tcW w:w="458" w:type="dxa"/>
            <w:vMerge w:val="restart"/>
          </w:tcPr>
          <w:p w14:paraId="2459A924" w14:textId="159CCEA4" w:rsidR="00022BA5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7" w:type="dxa"/>
            <w:vMerge w:val="restart"/>
          </w:tcPr>
          <w:p w14:paraId="1EBAA186" w14:textId="3A64AD45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Организация научно-исследовательской/проектной деятельности</w:t>
            </w:r>
          </w:p>
        </w:tc>
        <w:tc>
          <w:tcPr>
            <w:tcW w:w="4466" w:type="dxa"/>
          </w:tcPr>
          <w:p w14:paraId="78D3442E" w14:textId="3F37EE2D" w:rsidR="00022BA5" w:rsidRPr="00022BA5" w:rsidRDefault="002B145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Своевременность</w:t>
            </w:r>
            <w:r w:rsidR="00022BA5"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и логи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чность</w:t>
            </w:r>
            <w:r w:rsidR="00022BA5"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исследования, наличие теоретической и практической значимости исследования/проекта,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наличие научного результата/продукта,</w:t>
            </w:r>
            <w:r w:rsidR="00022BA5"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оригинальность текста не менее 70% (ВКР-исследование) и не менее 75% (ВКР-проект)</w:t>
            </w:r>
          </w:p>
        </w:tc>
        <w:tc>
          <w:tcPr>
            <w:tcW w:w="913" w:type="dxa"/>
          </w:tcPr>
          <w:p w14:paraId="5BEB82E2" w14:textId="01C651DE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22BA5" w14:paraId="5A74BAE7" w14:textId="77777777" w:rsidTr="00022BA5">
        <w:tc>
          <w:tcPr>
            <w:tcW w:w="458" w:type="dxa"/>
            <w:vMerge/>
          </w:tcPr>
          <w:p w14:paraId="4979B082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5C754451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19CAB025" w14:textId="6BC071F7" w:rsidR="00022BA5" w:rsidRP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Актуальность и логика исследования</w:t>
            </w:r>
            <w:r w:rsidR="007D635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недостаточно отражают современные проблемы образования</w:t>
            </w:r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, наличие теоретической и практической значимости исследования/проекта, оригинальность текста не менее 60% (ВКР-исследование) и не менее 65% (ВКР-проект)</w:t>
            </w:r>
          </w:p>
        </w:tc>
        <w:tc>
          <w:tcPr>
            <w:tcW w:w="913" w:type="dxa"/>
          </w:tcPr>
          <w:p w14:paraId="0FD43151" w14:textId="303F6341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22BA5" w14:paraId="144C7637" w14:textId="77777777" w:rsidTr="00022BA5">
        <w:tc>
          <w:tcPr>
            <w:tcW w:w="458" w:type="dxa"/>
            <w:vMerge/>
          </w:tcPr>
          <w:p w14:paraId="053EFB92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5C45D2A6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7DAF167F" w14:textId="1117C607" w:rsidR="00022BA5" w:rsidRP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Актуальность и логика исследования</w:t>
            </w:r>
            <w:r w:rsidR="007D635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не отражают проблемы образования</w:t>
            </w:r>
            <w:r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, наличие теоретической и практической значимости исследования/проекта, оригинальность текста не менее 50% (ВКР-исследование) и не менее 60% (ВКР-проект)</w:t>
            </w:r>
          </w:p>
        </w:tc>
        <w:tc>
          <w:tcPr>
            <w:tcW w:w="913" w:type="dxa"/>
          </w:tcPr>
          <w:p w14:paraId="40FF116E" w14:textId="0ACF7189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22BA5" w14:paraId="64C65588" w14:textId="77777777" w:rsidTr="00022BA5">
        <w:tc>
          <w:tcPr>
            <w:tcW w:w="458" w:type="dxa"/>
            <w:vMerge/>
          </w:tcPr>
          <w:p w14:paraId="7522D719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54A2C215" w14:textId="77777777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02FC7DF8" w14:textId="0544B589" w:rsidR="00022BA5" w:rsidRPr="00022BA5" w:rsidRDefault="007D635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Отсутствует а</w:t>
            </w:r>
            <w:r w:rsidR="00022BA5"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ктуальность и логика исследования,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нет</w:t>
            </w:r>
            <w:r w:rsidR="00022BA5" w:rsidRPr="00022BA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теоретической и практической значимости исследования/проекта, оригинальность текста менее 50% (ВКР-исследование) и менее 60% (ВКР-проект)</w:t>
            </w:r>
          </w:p>
        </w:tc>
        <w:tc>
          <w:tcPr>
            <w:tcW w:w="913" w:type="dxa"/>
          </w:tcPr>
          <w:p w14:paraId="2B793A82" w14:textId="274D2FDD" w:rsidR="00022BA5" w:rsidRDefault="00022BA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B1455" w14:paraId="5EBC1F65" w14:textId="77777777" w:rsidTr="00022BA5">
        <w:tc>
          <w:tcPr>
            <w:tcW w:w="458" w:type="dxa"/>
            <w:vMerge w:val="restart"/>
          </w:tcPr>
          <w:p w14:paraId="416DD7E5" w14:textId="3BB02B24" w:rsidR="002B1455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7" w:type="dxa"/>
            <w:vMerge w:val="restart"/>
          </w:tcPr>
          <w:p w14:paraId="2E003C4B" w14:textId="2E006AFF" w:rsidR="002B1455" w:rsidRDefault="002B145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Использование возможностей образовательной среды для достижения личных, </w:t>
            </w:r>
            <w:proofErr w:type="spellStart"/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, предметных результатов обучения</w:t>
            </w:r>
          </w:p>
        </w:tc>
        <w:tc>
          <w:tcPr>
            <w:tcW w:w="4466" w:type="dxa"/>
          </w:tcPr>
          <w:p w14:paraId="5A15C364" w14:textId="5C8B5F3C" w:rsidR="002B1455" w:rsidRPr="00022BA5" w:rsidRDefault="002B145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Высокая теоретическая и практическая значимость результатов исследования, целесообразное, реальное и оригинальное решение проблем проекта, логическое и значимое разработка научного результата/продукта</w:t>
            </w:r>
            <w:r w:rsidR="00192CA9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 Результаты исследования/проекта представляют научный интерес, высокую практическую значимость.</w:t>
            </w:r>
          </w:p>
        </w:tc>
        <w:tc>
          <w:tcPr>
            <w:tcW w:w="913" w:type="dxa"/>
          </w:tcPr>
          <w:p w14:paraId="0FF5AB5F" w14:textId="12F6C469" w:rsidR="002B1455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B1455" w14:paraId="2A7CC11F" w14:textId="77777777" w:rsidTr="00022BA5">
        <w:tc>
          <w:tcPr>
            <w:tcW w:w="458" w:type="dxa"/>
            <w:vMerge/>
          </w:tcPr>
          <w:p w14:paraId="545FE99C" w14:textId="77777777" w:rsidR="002B1455" w:rsidRDefault="002B145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7E91E580" w14:textId="77777777" w:rsidR="002B1455" w:rsidRDefault="002B145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3E1E6BEB" w14:textId="5DE9077A" w:rsidR="002B1455" w:rsidRDefault="00192CA9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Теоретическая и практическая значимость результатов исследования убедительны, решение проблем проекта целесообразно научный результата/ разработанный продукт реален, логичен. </w:t>
            </w:r>
          </w:p>
        </w:tc>
        <w:tc>
          <w:tcPr>
            <w:tcW w:w="913" w:type="dxa"/>
          </w:tcPr>
          <w:p w14:paraId="301ED922" w14:textId="77A869FB" w:rsidR="002B1455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B1455" w14:paraId="437005BD" w14:textId="77777777" w:rsidTr="00022BA5">
        <w:tc>
          <w:tcPr>
            <w:tcW w:w="458" w:type="dxa"/>
            <w:vMerge/>
          </w:tcPr>
          <w:p w14:paraId="186FA977" w14:textId="77777777" w:rsidR="002B1455" w:rsidRDefault="002B145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0EC4F8A6" w14:textId="77777777" w:rsidR="002B1455" w:rsidRDefault="002B145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3583B78C" w14:textId="20461EFB" w:rsidR="002B1455" w:rsidRDefault="00192CA9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Результаты исследования не представляют теоретической значимости, однако, наблюдается практическая  целесообразность исследуемой научной проблемы, Разработка продукта предс</w:t>
            </w:r>
            <w:r w:rsidR="006A2F9D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тавля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ет интерес, но недо</w:t>
            </w:r>
            <w:r w:rsidR="006A2F9D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работан</w:t>
            </w:r>
          </w:p>
        </w:tc>
        <w:tc>
          <w:tcPr>
            <w:tcW w:w="913" w:type="dxa"/>
          </w:tcPr>
          <w:p w14:paraId="19253507" w14:textId="4A1DE35E" w:rsidR="002B1455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B1455" w14:paraId="638A0EC0" w14:textId="77777777" w:rsidTr="00022BA5">
        <w:tc>
          <w:tcPr>
            <w:tcW w:w="458" w:type="dxa"/>
            <w:vMerge/>
          </w:tcPr>
          <w:p w14:paraId="56B01796" w14:textId="77777777" w:rsidR="002B1455" w:rsidRDefault="002B145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3C85BA92" w14:textId="77777777" w:rsidR="002B1455" w:rsidRDefault="002B1455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71534E26" w14:textId="48F058EF" w:rsidR="002B1455" w:rsidRDefault="006A2F9D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Отсутствует значимость работы</w:t>
            </w:r>
          </w:p>
        </w:tc>
        <w:tc>
          <w:tcPr>
            <w:tcW w:w="913" w:type="dxa"/>
          </w:tcPr>
          <w:p w14:paraId="23EA0337" w14:textId="5C97E44A" w:rsidR="002B1455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CF7" w14:paraId="05F53B63" w14:textId="77777777" w:rsidTr="00022BA5">
        <w:tc>
          <w:tcPr>
            <w:tcW w:w="458" w:type="dxa"/>
            <w:vMerge w:val="restart"/>
          </w:tcPr>
          <w:p w14:paraId="35F0525B" w14:textId="7073DB71" w:rsidR="00C05CF7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7" w:type="dxa"/>
            <w:vMerge w:val="restart"/>
          </w:tcPr>
          <w:p w14:paraId="5F942E3F" w14:textId="75877B73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Самоорганизация педагогической деятельности</w:t>
            </w:r>
          </w:p>
        </w:tc>
        <w:tc>
          <w:tcPr>
            <w:tcW w:w="4466" w:type="dxa"/>
          </w:tcPr>
          <w:p w14:paraId="6E4D1EF6" w14:textId="77777777" w:rsidR="00C05CF7" w:rsidRP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05CF7">
              <w:rPr>
                <w:rFonts w:cs="Times New Roman"/>
                <w:sz w:val="24"/>
                <w:szCs w:val="24"/>
              </w:rPr>
              <w:t>Оформление, объем и выполнение работы на высоком уровне. Список информационных источников полный, с правильным библиографическим описанием, сноски на источники сделаны точно. Структура работы соответствует поставленным целям автора. Работа иллюстрирована схемами, таблицами, графиками.</w:t>
            </w:r>
          </w:p>
          <w:p w14:paraId="52BF01C6" w14:textId="6E040974" w:rsidR="00C05CF7" w:rsidRP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05CF7">
              <w:rPr>
                <w:rFonts w:cs="Times New Roman"/>
                <w:sz w:val="24"/>
                <w:szCs w:val="24"/>
                <w:lang w:eastAsia="ru-RU"/>
              </w:rPr>
              <w:t>В ходе защиты владеет эмоциями.</w:t>
            </w:r>
          </w:p>
        </w:tc>
        <w:tc>
          <w:tcPr>
            <w:tcW w:w="913" w:type="dxa"/>
          </w:tcPr>
          <w:p w14:paraId="04B3EF6F" w14:textId="6106CA9D" w:rsidR="00C05CF7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05CF7" w14:paraId="205C1C7D" w14:textId="77777777" w:rsidTr="00022BA5">
        <w:tc>
          <w:tcPr>
            <w:tcW w:w="458" w:type="dxa"/>
            <w:vMerge/>
          </w:tcPr>
          <w:p w14:paraId="17ECF495" w14:textId="77777777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786FBCFC" w14:textId="77777777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71B20CF9" w14:textId="22855D37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Оформление, о</w:t>
            </w:r>
            <w:r w:rsidRPr="00403592">
              <w:rPr>
                <w:rFonts w:cs="Times New Roman"/>
                <w:sz w:val="24"/>
                <w:szCs w:val="24"/>
              </w:rPr>
              <w:t>бъем и выполнение работы соответствует требованиям</w:t>
            </w:r>
            <w:r w:rsidR="0025584E">
              <w:rPr>
                <w:rFonts w:cs="Times New Roman"/>
                <w:sz w:val="24"/>
                <w:szCs w:val="24"/>
              </w:rPr>
              <w:t>, но содержат погрешности</w:t>
            </w:r>
            <w:r w:rsidRPr="00403592">
              <w:rPr>
                <w:rFonts w:cs="Times New Roman"/>
                <w:sz w:val="24"/>
                <w:szCs w:val="24"/>
              </w:rPr>
              <w:t xml:space="preserve">. Список литературы полный, с правильным библиографическим описанием, сноски на источники сделаны точно. </w:t>
            </w:r>
            <w:r>
              <w:rPr>
                <w:rFonts w:cs="Times New Roman"/>
                <w:sz w:val="24"/>
                <w:szCs w:val="24"/>
              </w:rPr>
              <w:t>Допущены неточности.</w:t>
            </w:r>
            <w:r w:rsidR="0025584E">
              <w:rPr>
                <w:rFonts w:cs="Times New Roman"/>
                <w:sz w:val="24"/>
                <w:szCs w:val="24"/>
              </w:rPr>
              <w:t xml:space="preserve"> </w:t>
            </w:r>
            <w:r w:rsidRPr="00403592">
              <w:rPr>
                <w:rFonts w:cs="Times New Roman"/>
                <w:sz w:val="24"/>
                <w:szCs w:val="24"/>
              </w:rPr>
              <w:t xml:space="preserve">Структура работы </w:t>
            </w:r>
            <w:r w:rsidRPr="00403592">
              <w:rPr>
                <w:rFonts w:cs="Times New Roman"/>
                <w:sz w:val="24"/>
                <w:szCs w:val="24"/>
              </w:rPr>
              <w:lastRenderedPageBreak/>
              <w:t>соответствует поставленным целям автора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03592">
              <w:rPr>
                <w:rFonts w:cs="Times New Roman"/>
                <w:sz w:val="24"/>
                <w:szCs w:val="24"/>
              </w:rPr>
              <w:t xml:space="preserve"> Работа </w:t>
            </w:r>
            <w:r>
              <w:rPr>
                <w:rFonts w:cs="Times New Roman"/>
                <w:sz w:val="24"/>
                <w:szCs w:val="24"/>
              </w:rPr>
              <w:t xml:space="preserve">слабо </w:t>
            </w:r>
            <w:r w:rsidRPr="00403592">
              <w:rPr>
                <w:rFonts w:cs="Times New Roman"/>
                <w:sz w:val="24"/>
                <w:szCs w:val="24"/>
              </w:rPr>
              <w:t>иллюстрирована схемами, таблицами, графиками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14:paraId="56A8AF5B" w14:textId="4901B197" w:rsidR="00C05CF7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05CF7" w14:paraId="75FE87BC" w14:textId="77777777" w:rsidTr="00022BA5">
        <w:tc>
          <w:tcPr>
            <w:tcW w:w="458" w:type="dxa"/>
            <w:vMerge/>
          </w:tcPr>
          <w:p w14:paraId="7D9DA772" w14:textId="77777777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242DAC50" w14:textId="77777777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0738421F" w14:textId="5DA5CF1F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03592">
              <w:rPr>
                <w:rFonts w:cs="Times New Roman"/>
                <w:sz w:val="24"/>
                <w:szCs w:val="24"/>
              </w:rPr>
              <w:t xml:space="preserve">Объем и выполнение </w:t>
            </w:r>
            <w:proofErr w:type="gramStart"/>
            <w:r w:rsidRPr="00403592">
              <w:rPr>
                <w:rFonts w:cs="Times New Roman"/>
                <w:sz w:val="24"/>
                <w:szCs w:val="24"/>
              </w:rPr>
              <w:t xml:space="preserve">работы </w:t>
            </w:r>
            <w:r>
              <w:rPr>
                <w:rFonts w:cs="Times New Roman"/>
                <w:sz w:val="24"/>
                <w:szCs w:val="24"/>
              </w:rPr>
              <w:t xml:space="preserve"> не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03592">
              <w:rPr>
                <w:rFonts w:cs="Times New Roman"/>
                <w:sz w:val="24"/>
                <w:szCs w:val="24"/>
              </w:rPr>
              <w:t>соответствует требованиям. Список литературы</w:t>
            </w:r>
            <w:r>
              <w:rPr>
                <w:rFonts w:cs="Times New Roman"/>
                <w:sz w:val="24"/>
                <w:szCs w:val="24"/>
              </w:rPr>
              <w:t xml:space="preserve"> не</w:t>
            </w:r>
            <w:r w:rsidRPr="00403592">
              <w:rPr>
                <w:rFonts w:cs="Times New Roman"/>
                <w:sz w:val="24"/>
                <w:szCs w:val="24"/>
              </w:rPr>
              <w:t xml:space="preserve"> полный, </w:t>
            </w:r>
            <w:r>
              <w:rPr>
                <w:rFonts w:cs="Times New Roman"/>
                <w:sz w:val="24"/>
                <w:szCs w:val="24"/>
              </w:rPr>
              <w:t>отсутствует</w:t>
            </w:r>
            <w:r w:rsidRPr="00403592">
              <w:rPr>
                <w:rFonts w:cs="Times New Roman"/>
                <w:sz w:val="24"/>
                <w:szCs w:val="24"/>
              </w:rPr>
              <w:t xml:space="preserve"> библиографическим описанием, сноски на источники сделаны</w:t>
            </w:r>
            <w:r>
              <w:rPr>
                <w:rFonts w:cs="Times New Roman"/>
                <w:sz w:val="24"/>
                <w:szCs w:val="24"/>
              </w:rPr>
              <w:t xml:space="preserve"> не</w:t>
            </w:r>
            <w:r w:rsidRPr="00403592">
              <w:rPr>
                <w:rFonts w:cs="Times New Roman"/>
                <w:sz w:val="24"/>
                <w:szCs w:val="24"/>
              </w:rPr>
              <w:t xml:space="preserve"> точно. Структура работы </w:t>
            </w:r>
            <w:proofErr w:type="gramStart"/>
            <w:r w:rsidRPr="00403592">
              <w:rPr>
                <w:rFonts w:cs="Times New Roman"/>
                <w:sz w:val="24"/>
                <w:szCs w:val="24"/>
              </w:rPr>
              <w:t xml:space="preserve">соответствует </w:t>
            </w:r>
            <w:r w:rsidR="0025584E">
              <w:rPr>
                <w:rFonts w:cs="Times New Roman"/>
                <w:sz w:val="24"/>
                <w:szCs w:val="24"/>
              </w:rPr>
              <w:t xml:space="preserve"> </w:t>
            </w:r>
            <w:r w:rsidRPr="00403592">
              <w:rPr>
                <w:rFonts w:cs="Times New Roman"/>
                <w:sz w:val="24"/>
                <w:szCs w:val="24"/>
              </w:rPr>
              <w:t>поставленным</w:t>
            </w:r>
            <w:proofErr w:type="gramEnd"/>
            <w:r w:rsidRPr="00403592">
              <w:rPr>
                <w:rFonts w:cs="Times New Roman"/>
                <w:sz w:val="24"/>
                <w:szCs w:val="24"/>
              </w:rPr>
              <w:t xml:space="preserve"> целям автора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03592">
              <w:rPr>
                <w:rFonts w:cs="Times New Roman"/>
                <w:sz w:val="24"/>
                <w:szCs w:val="24"/>
              </w:rPr>
              <w:t xml:space="preserve"> Работа иллюстрирована схемами, таблицами, графиками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14:paraId="144D5690" w14:textId="0D9284EA" w:rsidR="00C05CF7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CF7" w14:paraId="178DA941" w14:textId="77777777" w:rsidTr="00022BA5">
        <w:tc>
          <w:tcPr>
            <w:tcW w:w="458" w:type="dxa"/>
            <w:vMerge/>
          </w:tcPr>
          <w:p w14:paraId="06D8EFF7" w14:textId="30A2F09D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4B7A8543" w14:textId="77777777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36572D76" w14:textId="37D72D20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соответсвует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требованиям.</w:t>
            </w:r>
          </w:p>
        </w:tc>
        <w:tc>
          <w:tcPr>
            <w:tcW w:w="913" w:type="dxa"/>
          </w:tcPr>
          <w:p w14:paraId="4977E4B4" w14:textId="0536421A" w:rsidR="00C05CF7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05CF7" w14:paraId="3DCAECE1" w14:textId="77777777" w:rsidTr="00022BA5">
        <w:tc>
          <w:tcPr>
            <w:tcW w:w="458" w:type="dxa"/>
            <w:vMerge w:val="restart"/>
          </w:tcPr>
          <w:p w14:paraId="56D1C78D" w14:textId="27B67650" w:rsidR="00C05CF7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7" w:type="dxa"/>
            <w:vMerge w:val="restart"/>
          </w:tcPr>
          <w:p w14:paraId="48E13DD2" w14:textId="1F27461F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в работе и процедуре защиты информационно-коммуникативных технологий</w:t>
            </w:r>
          </w:p>
        </w:tc>
        <w:tc>
          <w:tcPr>
            <w:tcW w:w="4466" w:type="dxa"/>
          </w:tcPr>
          <w:p w14:paraId="040D7F2E" w14:textId="1D60E4DC" w:rsidR="00C05CF7" w:rsidRP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05CF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 работе и процедуре защиты информационно-коммуникативных технологий использованы на высоком уровне</w:t>
            </w:r>
          </w:p>
        </w:tc>
        <w:tc>
          <w:tcPr>
            <w:tcW w:w="913" w:type="dxa"/>
          </w:tcPr>
          <w:p w14:paraId="14D4ABAE" w14:textId="29DC585A" w:rsidR="00C05CF7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05CF7" w14:paraId="64A3FE1B" w14:textId="77777777" w:rsidTr="00022BA5">
        <w:tc>
          <w:tcPr>
            <w:tcW w:w="458" w:type="dxa"/>
            <w:vMerge/>
          </w:tcPr>
          <w:p w14:paraId="46991E55" w14:textId="77777777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7B2D7DD7" w14:textId="77777777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1B418E94" w14:textId="6D2758C8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C05CF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 работе и процедуре защиты информационно-коммуникативных технологий использованы на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достаточном</w:t>
            </w:r>
            <w:r w:rsidRPr="00C05CF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913" w:type="dxa"/>
          </w:tcPr>
          <w:p w14:paraId="3D0785C7" w14:textId="7F6D9439" w:rsidR="00C05CF7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05CF7" w14:paraId="5D8671A0" w14:textId="77777777" w:rsidTr="00022BA5">
        <w:tc>
          <w:tcPr>
            <w:tcW w:w="458" w:type="dxa"/>
            <w:vMerge/>
          </w:tcPr>
          <w:p w14:paraId="23E0BDD6" w14:textId="77777777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7FDF8584" w14:textId="77777777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3D1223CC" w14:textId="214DCE32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C05CF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 работе и процедуре защиты информационно-коммуникативных технологий использованы на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низком</w:t>
            </w:r>
            <w:r w:rsidRPr="00C05CF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913" w:type="dxa"/>
          </w:tcPr>
          <w:p w14:paraId="7BF412E9" w14:textId="42FD031F" w:rsidR="00C05CF7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CF7" w14:paraId="0049BDE2" w14:textId="77777777" w:rsidTr="00022BA5">
        <w:tc>
          <w:tcPr>
            <w:tcW w:w="458" w:type="dxa"/>
            <w:vMerge/>
          </w:tcPr>
          <w:p w14:paraId="402142B1" w14:textId="77777777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57085412" w14:textId="77777777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758E1339" w14:textId="5DADB871" w:rsidR="00C05CF7" w:rsidRDefault="00C05CF7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C05CF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 работе и процедуре защиты информационно-коммуникативных технологий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не </w:t>
            </w:r>
            <w:r w:rsidRPr="00C05CF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использованы </w:t>
            </w:r>
          </w:p>
        </w:tc>
        <w:tc>
          <w:tcPr>
            <w:tcW w:w="913" w:type="dxa"/>
          </w:tcPr>
          <w:p w14:paraId="668465FE" w14:textId="3685B852" w:rsidR="00C05CF7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5584E" w14:paraId="7988D65B" w14:textId="77777777" w:rsidTr="00022BA5">
        <w:tc>
          <w:tcPr>
            <w:tcW w:w="458" w:type="dxa"/>
            <w:vMerge w:val="restart"/>
          </w:tcPr>
          <w:p w14:paraId="5791727E" w14:textId="1DE5A312" w:rsidR="0025584E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7" w:type="dxa"/>
            <w:vMerge w:val="restart"/>
          </w:tcPr>
          <w:p w14:paraId="01E24310" w14:textId="539BD15D" w:rsidR="0025584E" w:rsidRDefault="0025584E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Профессиональная этика и коммуникативная культура</w:t>
            </w:r>
          </w:p>
        </w:tc>
        <w:tc>
          <w:tcPr>
            <w:tcW w:w="4466" w:type="dxa"/>
          </w:tcPr>
          <w:p w14:paraId="68841409" w14:textId="77777777" w:rsidR="0025584E" w:rsidRDefault="0025584E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25584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Высокая культура научной дискуссии, (владение терминологией); умение </w:t>
            </w:r>
            <w:proofErr w:type="gramStart"/>
            <w:r w:rsidRPr="0025584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презентовать  и</w:t>
            </w:r>
            <w:proofErr w:type="gramEnd"/>
            <w:r w:rsidRPr="0025584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аргументированно защищать результаты исследовательской/проектной деятельности, проявление понимания и уважения чужого мнения, умения работать в команде, соблюдение принципов этики исследования (конфиденциальности и т.д.)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603376E1" w14:textId="44B17FE4" w:rsidR="0025584E" w:rsidRPr="0025584E" w:rsidRDefault="0025584E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Речь выразительна, динамична, лаконична, не содержит слов-паразитов, структурирована.</w:t>
            </w:r>
          </w:p>
        </w:tc>
        <w:tc>
          <w:tcPr>
            <w:tcW w:w="913" w:type="dxa"/>
          </w:tcPr>
          <w:p w14:paraId="31648D2D" w14:textId="4315CDD2" w:rsidR="0025584E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5584E" w14:paraId="69B9E4D6" w14:textId="77777777" w:rsidTr="00022BA5">
        <w:tc>
          <w:tcPr>
            <w:tcW w:w="458" w:type="dxa"/>
            <w:vMerge/>
          </w:tcPr>
          <w:p w14:paraId="0BF920CC" w14:textId="77777777" w:rsidR="0025584E" w:rsidRDefault="0025584E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6F6BE4AF" w14:textId="77777777" w:rsidR="0025584E" w:rsidRDefault="0025584E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7567C8E6" w14:textId="77777777" w:rsidR="0025584E" w:rsidRDefault="0025584E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25584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Достаточный уровень культуры научной дискуссии, (владение терминологией); умение презентовать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, но слабо</w:t>
            </w:r>
            <w:r w:rsidRPr="0025584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  аргументированно защи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та,</w:t>
            </w:r>
            <w:r w:rsidRPr="0025584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проявление понимания и уважения чужого мнения, умения работать в команде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, незначимые нарушения принципов исследования.</w:t>
            </w:r>
          </w:p>
          <w:p w14:paraId="1930FEB8" w14:textId="7E345312" w:rsidR="0025584E" w:rsidRPr="0025584E" w:rsidRDefault="0025584E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Речь недостаточна выразительна, содержит слова-паразиты, структурирована.</w:t>
            </w:r>
          </w:p>
        </w:tc>
        <w:tc>
          <w:tcPr>
            <w:tcW w:w="913" w:type="dxa"/>
          </w:tcPr>
          <w:p w14:paraId="07A8971D" w14:textId="5A8889A8" w:rsidR="0025584E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5584E" w14:paraId="4ACCC59C" w14:textId="77777777" w:rsidTr="00022BA5">
        <w:tc>
          <w:tcPr>
            <w:tcW w:w="458" w:type="dxa"/>
            <w:vMerge/>
          </w:tcPr>
          <w:p w14:paraId="08C6ACC7" w14:textId="77777777" w:rsidR="0025584E" w:rsidRDefault="0025584E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48DF10FB" w14:textId="77777777" w:rsidR="0025584E" w:rsidRDefault="0025584E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3D9C7692" w14:textId="52B6FFDB" w:rsidR="0025584E" w:rsidRDefault="0025584E" w:rsidP="0025584E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Слабое умение вести научную дискуссию</w:t>
            </w:r>
            <w:r w:rsidRPr="0025584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584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(владение терминологией</w:t>
            </w:r>
            <w:proofErr w:type="gramStart"/>
            <w:r w:rsidRPr="0025584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не</w:t>
            </w:r>
            <w:proofErr w:type="gramEnd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584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умение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выбирать основное </w:t>
            </w:r>
            <w:r w:rsidR="009B1D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для презентации результатов, не </w:t>
            </w:r>
            <w:r w:rsidRPr="0025584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аргументированн</w:t>
            </w:r>
            <w:r w:rsidR="009B1D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ая</w:t>
            </w:r>
            <w:r w:rsidRPr="0025584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защи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та,</w:t>
            </w:r>
            <w:r w:rsidRPr="0025584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нарушения принципов исследования.</w:t>
            </w:r>
          </w:p>
          <w:p w14:paraId="309B39FD" w14:textId="08CDDF22" w:rsidR="0025584E" w:rsidRDefault="0025584E" w:rsidP="0025584E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Речь недостаточна выразительна, содержит слова-паразиты, </w:t>
            </w:r>
            <w:r w:rsidR="009B1D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структурирована.</w:t>
            </w:r>
          </w:p>
        </w:tc>
        <w:tc>
          <w:tcPr>
            <w:tcW w:w="913" w:type="dxa"/>
          </w:tcPr>
          <w:p w14:paraId="4E0C595B" w14:textId="5CF5BE0B" w:rsidR="0025584E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5584E" w14:paraId="31B37BEA" w14:textId="77777777" w:rsidTr="00022BA5">
        <w:tc>
          <w:tcPr>
            <w:tcW w:w="458" w:type="dxa"/>
            <w:vMerge/>
          </w:tcPr>
          <w:p w14:paraId="3890369F" w14:textId="77777777" w:rsidR="0025584E" w:rsidRDefault="0025584E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Merge/>
          </w:tcPr>
          <w:p w14:paraId="0F8C53D9" w14:textId="77777777" w:rsidR="0025584E" w:rsidRDefault="0025584E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</w:tcPr>
          <w:p w14:paraId="15795665" w14:textId="32776296" w:rsidR="0025584E" w:rsidRPr="009B1D1B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9B1D1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913" w:type="dxa"/>
          </w:tcPr>
          <w:p w14:paraId="6AF41AC2" w14:textId="3E70ABDB" w:rsidR="0025584E" w:rsidRDefault="009B1D1B" w:rsidP="00FC7C09">
            <w:pPr>
              <w:pStyle w:val="11"/>
              <w:widowControl w:val="0"/>
              <w:shd w:val="clear" w:color="auto" w:fill="auto"/>
              <w:tabs>
                <w:tab w:val="left" w:pos="1249"/>
              </w:tabs>
              <w:spacing w:line="240" w:lineRule="auto"/>
              <w:ind w:firstLine="0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530D740E" w14:textId="77777777" w:rsidR="00DB5F44" w:rsidRPr="00403592" w:rsidRDefault="00DB5F44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eastAsia="Calibri" w:cs="Times New Roman"/>
          <w:b/>
          <w:sz w:val="24"/>
          <w:szCs w:val="24"/>
          <w:lang w:eastAsia="ru-RU"/>
        </w:rPr>
      </w:pPr>
    </w:p>
    <w:p w14:paraId="66699EB3" w14:textId="7F855172" w:rsidR="00FC7C09" w:rsidRDefault="00FC7C09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</w:t>
      </w:r>
      <w:r w:rsidR="009B1D1B">
        <w:rPr>
          <w:rFonts w:cs="Times New Roman"/>
          <w:sz w:val="24"/>
          <w:szCs w:val="24"/>
        </w:rPr>
        <w:t>:</w:t>
      </w:r>
    </w:p>
    <w:p w14:paraId="735E9A95" w14:textId="5687167F" w:rsidR="009B1D1B" w:rsidRPr="009B1D1B" w:rsidRDefault="009B1D1B" w:rsidP="009B1D1B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249"/>
        </w:tabs>
        <w:spacing w:line="240" w:lineRule="auto"/>
        <w:rPr>
          <w:rFonts w:cs="Times New Roman"/>
          <w:i/>
          <w:iCs/>
          <w:sz w:val="24"/>
          <w:szCs w:val="24"/>
        </w:rPr>
      </w:pPr>
      <w:r w:rsidRPr="009B1D1B">
        <w:rPr>
          <w:rFonts w:cs="Times New Roman"/>
          <w:i/>
          <w:iCs/>
          <w:sz w:val="24"/>
          <w:szCs w:val="24"/>
        </w:rPr>
        <w:t>20-24 балла - «отлично»</w:t>
      </w:r>
    </w:p>
    <w:p w14:paraId="64434F54" w14:textId="48F96EC8" w:rsidR="009B1D1B" w:rsidRPr="009B1D1B" w:rsidRDefault="009B1D1B" w:rsidP="009B1D1B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249"/>
        </w:tabs>
        <w:spacing w:line="240" w:lineRule="auto"/>
        <w:rPr>
          <w:rFonts w:cs="Times New Roman"/>
          <w:i/>
          <w:iCs/>
          <w:sz w:val="24"/>
          <w:szCs w:val="24"/>
        </w:rPr>
      </w:pPr>
      <w:r w:rsidRPr="009B1D1B">
        <w:rPr>
          <w:rFonts w:cs="Times New Roman"/>
          <w:i/>
          <w:iCs/>
          <w:sz w:val="24"/>
          <w:szCs w:val="24"/>
        </w:rPr>
        <w:t>15-19 балла - «хорошо»</w:t>
      </w:r>
    </w:p>
    <w:p w14:paraId="241BCDE4" w14:textId="497AB9D6" w:rsidR="009B1D1B" w:rsidRPr="009B1D1B" w:rsidRDefault="009B1D1B" w:rsidP="009B1D1B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249"/>
        </w:tabs>
        <w:spacing w:line="240" w:lineRule="auto"/>
        <w:rPr>
          <w:rFonts w:cs="Times New Roman"/>
          <w:i/>
          <w:iCs/>
          <w:sz w:val="24"/>
          <w:szCs w:val="24"/>
        </w:rPr>
      </w:pPr>
      <w:r w:rsidRPr="009B1D1B">
        <w:rPr>
          <w:rFonts w:cs="Times New Roman"/>
          <w:i/>
          <w:iCs/>
          <w:sz w:val="24"/>
          <w:szCs w:val="24"/>
        </w:rPr>
        <w:t>7-14 балла - «удовлетворительно»</w:t>
      </w:r>
    </w:p>
    <w:p w14:paraId="04381978" w14:textId="38927D39" w:rsidR="009B1D1B" w:rsidRPr="009B1D1B" w:rsidRDefault="009B1D1B" w:rsidP="009B1D1B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249"/>
        </w:tabs>
        <w:spacing w:line="240" w:lineRule="auto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н</w:t>
      </w:r>
      <w:r w:rsidRPr="009B1D1B">
        <w:rPr>
          <w:rFonts w:cs="Times New Roman"/>
          <w:i/>
          <w:iCs/>
          <w:sz w:val="24"/>
          <w:szCs w:val="24"/>
        </w:rPr>
        <w:t>иже 7 баллов - «неудовлетворительно»</w:t>
      </w:r>
      <w:r>
        <w:rPr>
          <w:rFonts w:cs="Times New Roman"/>
          <w:i/>
          <w:iCs/>
          <w:sz w:val="24"/>
          <w:szCs w:val="24"/>
        </w:rPr>
        <w:t>.</w:t>
      </w:r>
    </w:p>
    <w:p w14:paraId="315C7ADF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43E28A1D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64D950DA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7FFF9E9F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0C753B64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08742819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6B330678" w14:textId="7870D3A6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1B74924D" w14:textId="316F6771" w:rsidR="00CA38AC" w:rsidRPr="00403592" w:rsidRDefault="00CA38AC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19E0341E" w14:textId="370D4E2D" w:rsidR="00CA38AC" w:rsidRPr="00403592" w:rsidRDefault="00CA38AC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147CD7C9" w14:textId="77777777" w:rsidR="00CA38AC" w:rsidRPr="00403592" w:rsidRDefault="00CA38AC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1F8C1D10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5D439ED7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06318882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354E9402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2290CDB8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2830E024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761385D0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66017A5D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61C04116" w14:textId="77777777" w:rsidR="00FC4907" w:rsidRPr="00403592" w:rsidRDefault="00FC4907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cs="Times New Roman"/>
          <w:sz w:val="24"/>
          <w:szCs w:val="24"/>
        </w:rPr>
      </w:pPr>
    </w:p>
    <w:p w14:paraId="14EF8088" w14:textId="3E76FC1E" w:rsidR="0056054D" w:rsidRPr="00403592" w:rsidRDefault="0056054D" w:rsidP="009653E0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56054D" w:rsidRPr="00403592" w:rsidSect="005B03F7">
      <w:headerReference w:type="default" r:id="rId19"/>
      <w:footerReference w:type="default" r:id="rId20"/>
      <w:pgSz w:w="11906" w:h="16838"/>
      <w:pgMar w:top="85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D1CF" w14:textId="77777777" w:rsidR="0011036C" w:rsidRDefault="0011036C" w:rsidP="00B56613">
      <w:pPr>
        <w:spacing w:after="0" w:line="240" w:lineRule="auto"/>
      </w:pPr>
      <w:r>
        <w:separator/>
      </w:r>
    </w:p>
  </w:endnote>
  <w:endnote w:type="continuationSeparator" w:id="0">
    <w:p w14:paraId="33FCA96D" w14:textId="77777777" w:rsidR="0011036C" w:rsidRDefault="0011036C" w:rsidP="00B5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useo Sans Cyrl 100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532520"/>
      <w:docPartObj>
        <w:docPartGallery w:val="Page Numbers (Bottom of Page)"/>
        <w:docPartUnique/>
      </w:docPartObj>
    </w:sdtPr>
    <w:sdtEndPr/>
    <w:sdtContent>
      <w:p w14:paraId="4788F482" w14:textId="5A34BC49" w:rsidR="00480361" w:rsidRDefault="00480361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12">
          <w:rPr>
            <w:noProof/>
          </w:rPr>
          <w:t>2</w:t>
        </w:r>
        <w:r>
          <w:fldChar w:fldCharType="end"/>
        </w:r>
      </w:p>
    </w:sdtContent>
  </w:sdt>
  <w:p w14:paraId="6C18F70A" w14:textId="77777777" w:rsidR="00480361" w:rsidRDefault="00480361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2756D" w14:textId="77777777" w:rsidR="0011036C" w:rsidRDefault="0011036C" w:rsidP="00B56613">
      <w:pPr>
        <w:spacing w:after="0" w:line="240" w:lineRule="auto"/>
      </w:pPr>
      <w:r>
        <w:separator/>
      </w:r>
    </w:p>
  </w:footnote>
  <w:footnote w:type="continuationSeparator" w:id="0">
    <w:p w14:paraId="465995F2" w14:textId="77777777" w:rsidR="0011036C" w:rsidRDefault="0011036C" w:rsidP="00B5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90EB0" w14:textId="77777777" w:rsidR="00480361" w:rsidRPr="000B68AD" w:rsidRDefault="00480361" w:rsidP="00B566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02F82"/>
    <w:multiLevelType w:val="hybridMultilevel"/>
    <w:tmpl w:val="ADC28766"/>
    <w:lvl w:ilvl="0" w:tplc="0C98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97161"/>
    <w:multiLevelType w:val="hybridMultilevel"/>
    <w:tmpl w:val="F03C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13"/>
    <w:rsid w:val="00007A01"/>
    <w:rsid w:val="000112CC"/>
    <w:rsid w:val="00015841"/>
    <w:rsid w:val="00021686"/>
    <w:rsid w:val="00022BA5"/>
    <w:rsid w:val="00022DD7"/>
    <w:rsid w:val="00023F72"/>
    <w:rsid w:val="00026D48"/>
    <w:rsid w:val="000537C6"/>
    <w:rsid w:val="000765E2"/>
    <w:rsid w:val="00082299"/>
    <w:rsid w:val="00082BB3"/>
    <w:rsid w:val="000920C7"/>
    <w:rsid w:val="00094992"/>
    <w:rsid w:val="000A448F"/>
    <w:rsid w:val="000B3764"/>
    <w:rsid w:val="000B3F0D"/>
    <w:rsid w:val="000D0258"/>
    <w:rsid w:val="000D377C"/>
    <w:rsid w:val="000D3813"/>
    <w:rsid w:val="000D5FA9"/>
    <w:rsid w:val="000D6C91"/>
    <w:rsid w:val="000E7A40"/>
    <w:rsid w:val="000F629E"/>
    <w:rsid w:val="001009AC"/>
    <w:rsid w:val="00107238"/>
    <w:rsid w:val="0011036C"/>
    <w:rsid w:val="00117C71"/>
    <w:rsid w:val="001240C1"/>
    <w:rsid w:val="00125263"/>
    <w:rsid w:val="001305A0"/>
    <w:rsid w:val="001322AB"/>
    <w:rsid w:val="001436FF"/>
    <w:rsid w:val="001439FA"/>
    <w:rsid w:val="001463CA"/>
    <w:rsid w:val="00147B7A"/>
    <w:rsid w:val="001569A0"/>
    <w:rsid w:val="00163F99"/>
    <w:rsid w:val="00170DCA"/>
    <w:rsid w:val="00174B90"/>
    <w:rsid w:val="0018473C"/>
    <w:rsid w:val="00187F5F"/>
    <w:rsid w:val="00191D12"/>
    <w:rsid w:val="00192CA9"/>
    <w:rsid w:val="00197E9B"/>
    <w:rsid w:val="001A3C31"/>
    <w:rsid w:val="001B0756"/>
    <w:rsid w:val="001B4ACF"/>
    <w:rsid w:val="001C23A6"/>
    <w:rsid w:val="001C61DE"/>
    <w:rsid w:val="001E0A28"/>
    <w:rsid w:val="0020774B"/>
    <w:rsid w:val="00211D78"/>
    <w:rsid w:val="00213583"/>
    <w:rsid w:val="00217779"/>
    <w:rsid w:val="00220C13"/>
    <w:rsid w:val="002235A0"/>
    <w:rsid w:val="002305EC"/>
    <w:rsid w:val="0024565D"/>
    <w:rsid w:val="00250B7E"/>
    <w:rsid w:val="00254227"/>
    <w:rsid w:val="0025584E"/>
    <w:rsid w:val="002A0075"/>
    <w:rsid w:val="002A0E89"/>
    <w:rsid w:val="002A249E"/>
    <w:rsid w:val="002A4F9D"/>
    <w:rsid w:val="002A642F"/>
    <w:rsid w:val="002B1455"/>
    <w:rsid w:val="002B2F42"/>
    <w:rsid w:val="002B4AD9"/>
    <w:rsid w:val="002B4C72"/>
    <w:rsid w:val="002B62B4"/>
    <w:rsid w:val="002C0D1B"/>
    <w:rsid w:val="002C1B47"/>
    <w:rsid w:val="002E44A9"/>
    <w:rsid w:val="002E4B69"/>
    <w:rsid w:val="002E51BF"/>
    <w:rsid w:val="002F1522"/>
    <w:rsid w:val="002F4C1A"/>
    <w:rsid w:val="00301FDB"/>
    <w:rsid w:val="003154D5"/>
    <w:rsid w:val="003273FB"/>
    <w:rsid w:val="00330EDB"/>
    <w:rsid w:val="003410A0"/>
    <w:rsid w:val="00345F3E"/>
    <w:rsid w:val="00362C26"/>
    <w:rsid w:val="00370C38"/>
    <w:rsid w:val="0037277A"/>
    <w:rsid w:val="003754B4"/>
    <w:rsid w:val="00384BEF"/>
    <w:rsid w:val="003973C6"/>
    <w:rsid w:val="003A1A27"/>
    <w:rsid w:val="003A55AE"/>
    <w:rsid w:val="003A5FA5"/>
    <w:rsid w:val="003C10B1"/>
    <w:rsid w:val="003D0987"/>
    <w:rsid w:val="003E1A6F"/>
    <w:rsid w:val="00403592"/>
    <w:rsid w:val="00406085"/>
    <w:rsid w:val="00415B3F"/>
    <w:rsid w:val="00417BA0"/>
    <w:rsid w:val="00417EE6"/>
    <w:rsid w:val="0043108E"/>
    <w:rsid w:val="004359FD"/>
    <w:rsid w:val="00440AB3"/>
    <w:rsid w:val="00443B76"/>
    <w:rsid w:val="0044520E"/>
    <w:rsid w:val="00446ED3"/>
    <w:rsid w:val="00451FD7"/>
    <w:rsid w:val="00452BC1"/>
    <w:rsid w:val="004554F9"/>
    <w:rsid w:val="00461937"/>
    <w:rsid w:val="00472A8F"/>
    <w:rsid w:val="0047371D"/>
    <w:rsid w:val="00480361"/>
    <w:rsid w:val="00484242"/>
    <w:rsid w:val="004941FF"/>
    <w:rsid w:val="004A19B1"/>
    <w:rsid w:val="004A2A53"/>
    <w:rsid w:val="004B202F"/>
    <w:rsid w:val="004B2AA9"/>
    <w:rsid w:val="004C6E39"/>
    <w:rsid w:val="004D0522"/>
    <w:rsid w:val="004D1CAD"/>
    <w:rsid w:val="004D1FE7"/>
    <w:rsid w:val="004D3897"/>
    <w:rsid w:val="004E66A1"/>
    <w:rsid w:val="004F4887"/>
    <w:rsid w:val="004F51A5"/>
    <w:rsid w:val="0051392D"/>
    <w:rsid w:val="005224A2"/>
    <w:rsid w:val="00551953"/>
    <w:rsid w:val="0056054D"/>
    <w:rsid w:val="00566939"/>
    <w:rsid w:val="00566A0C"/>
    <w:rsid w:val="00566A94"/>
    <w:rsid w:val="00591039"/>
    <w:rsid w:val="00597BEC"/>
    <w:rsid w:val="005A29EC"/>
    <w:rsid w:val="005A52F3"/>
    <w:rsid w:val="005B03F7"/>
    <w:rsid w:val="005E431B"/>
    <w:rsid w:val="005E6C81"/>
    <w:rsid w:val="00607CE3"/>
    <w:rsid w:val="0061560F"/>
    <w:rsid w:val="00635D68"/>
    <w:rsid w:val="00640574"/>
    <w:rsid w:val="00646B3B"/>
    <w:rsid w:val="006479EA"/>
    <w:rsid w:val="00685BEE"/>
    <w:rsid w:val="00685FAD"/>
    <w:rsid w:val="006963DB"/>
    <w:rsid w:val="006A2F9D"/>
    <w:rsid w:val="006C3790"/>
    <w:rsid w:val="006D2B6C"/>
    <w:rsid w:val="006D34A4"/>
    <w:rsid w:val="006E671D"/>
    <w:rsid w:val="00710B8D"/>
    <w:rsid w:val="0073435E"/>
    <w:rsid w:val="00737CC9"/>
    <w:rsid w:val="007578E5"/>
    <w:rsid w:val="0076213B"/>
    <w:rsid w:val="00771030"/>
    <w:rsid w:val="00773C29"/>
    <w:rsid w:val="00781F0D"/>
    <w:rsid w:val="0078739F"/>
    <w:rsid w:val="00787964"/>
    <w:rsid w:val="0079048C"/>
    <w:rsid w:val="007926B9"/>
    <w:rsid w:val="007A564B"/>
    <w:rsid w:val="007A7067"/>
    <w:rsid w:val="007B3486"/>
    <w:rsid w:val="007D635B"/>
    <w:rsid w:val="0080635A"/>
    <w:rsid w:val="00823028"/>
    <w:rsid w:val="00833F47"/>
    <w:rsid w:val="0083621B"/>
    <w:rsid w:val="00840C04"/>
    <w:rsid w:val="00842FA7"/>
    <w:rsid w:val="00844CD9"/>
    <w:rsid w:val="008506C2"/>
    <w:rsid w:val="008538EC"/>
    <w:rsid w:val="0088094E"/>
    <w:rsid w:val="008926FA"/>
    <w:rsid w:val="008A2610"/>
    <w:rsid w:val="008A6F6F"/>
    <w:rsid w:val="008B22EA"/>
    <w:rsid w:val="008B7D4C"/>
    <w:rsid w:val="008C276B"/>
    <w:rsid w:val="008E5ADD"/>
    <w:rsid w:val="00902285"/>
    <w:rsid w:val="00905F61"/>
    <w:rsid w:val="00912107"/>
    <w:rsid w:val="0092324D"/>
    <w:rsid w:val="00926658"/>
    <w:rsid w:val="00930B74"/>
    <w:rsid w:val="009427A3"/>
    <w:rsid w:val="00944D83"/>
    <w:rsid w:val="00960A3D"/>
    <w:rsid w:val="009653E0"/>
    <w:rsid w:val="009655A1"/>
    <w:rsid w:val="009800C3"/>
    <w:rsid w:val="009A1ADF"/>
    <w:rsid w:val="009A41D4"/>
    <w:rsid w:val="009A481E"/>
    <w:rsid w:val="009A739C"/>
    <w:rsid w:val="009B1D1B"/>
    <w:rsid w:val="009B2E8C"/>
    <w:rsid w:val="009D1B34"/>
    <w:rsid w:val="009D1B6C"/>
    <w:rsid w:val="009D765A"/>
    <w:rsid w:val="009E37C7"/>
    <w:rsid w:val="009E6FEB"/>
    <w:rsid w:val="00A011D0"/>
    <w:rsid w:val="00A3030C"/>
    <w:rsid w:val="00A6335E"/>
    <w:rsid w:val="00A85027"/>
    <w:rsid w:val="00A94F72"/>
    <w:rsid w:val="00AB0BF3"/>
    <w:rsid w:val="00AB764D"/>
    <w:rsid w:val="00AF1E28"/>
    <w:rsid w:val="00AF638D"/>
    <w:rsid w:val="00B0239D"/>
    <w:rsid w:val="00B07D01"/>
    <w:rsid w:val="00B2067B"/>
    <w:rsid w:val="00B22335"/>
    <w:rsid w:val="00B24155"/>
    <w:rsid w:val="00B55A88"/>
    <w:rsid w:val="00B56613"/>
    <w:rsid w:val="00B60041"/>
    <w:rsid w:val="00B73B18"/>
    <w:rsid w:val="00B81EE7"/>
    <w:rsid w:val="00B836BC"/>
    <w:rsid w:val="00B979AB"/>
    <w:rsid w:val="00BA271E"/>
    <w:rsid w:val="00BA4149"/>
    <w:rsid w:val="00BA689B"/>
    <w:rsid w:val="00BB175A"/>
    <w:rsid w:val="00BB4C74"/>
    <w:rsid w:val="00BB58C5"/>
    <w:rsid w:val="00BE51D0"/>
    <w:rsid w:val="00BE5D70"/>
    <w:rsid w:val="00BF025E"/>
    <w:rsid w:val="00C05CF7"/>
    <w:rsid w:val="00C108FE"/>
    <w:rsid w:val="00C16609"/>
    <w:rsid w:val="00C20599"/>
    <w:rsid w:val="00C233F7"/>
    <w:rsid w:val="00C24B8F"/>
    <w:rsid w:val="00C32401"/>
    <w:rsid w:val="00C400D4"/>
    <w:rsid w:val="00C52D16"/>
    <w:rsid w:val="00C53222"/>
    <w:rsid w:val="00C948DC"/>
    <w:rsid w:val="00C968BA"/>
    <w:rsid w:val="00CA38AC"/>
    <w:rsid w:val="00CC0804"/>
    <w:rsid w:val="00CC6548"/>
    <w:rsid w:val="00CD079F"/>
    <w:rsid w:val="00CE02EF"/>
    <w:rsid w:val="00CE1555"/>
    <w:rsid w:val="00D03965"/>
    <w:rsid w:val="00D14C32"/>
    <w:rsid w:val="00D15C57"/>
    <w:rsid w:val="00D205CE"/>
    <w:rsid w:val="00D234A3"/>
    <w:rsid w:val="00D23C28"/>
    <w:rsid w:val="00D42B0D"/>
    <w:rsid w:val="00D45C74"/>
    <w:rsid w:val="00D50201"/>
    <w:rsid w:val="00D94FE8"/>
    <w:rsid w:val="00D9711E"/>
    <w:rsid w:val="00DA0F12"/>
    <w:rsid w:val="00DA1B13"/>
    <w:rsid w:val="00DA47D2"/>
    <w:rsid w:val="00DA571E"/>
    <w:rsid w:val="00DA6B23"/>
    <w:rsid w:val="00DB5F44"/>
    <w:rsid w:val="00DB62F4"/>
    <w:rsid w:val="00DC447D"/>
    <w:rsid w:val="00DC56AC"/>
    <w:rsid w:val="00DD291C"/>
    <w:rsid w:val="00DD6FA5"/>
    <w:rsid w:val="00DE344B"/>
    <w:rsid w:val="00DE4A91"/>
    <w:rsid w:val="00DF24DF"/>
    <w:rsid w:val="00DF300A"/>
    <w:rsid w:val="00E127A1"/>
    <w:rsid w:val="00E12E88"/>
    <w:rsid w:val="00E15306"/>
    <w:rsid w:val="00E407A2"/>
    <w:rsid w:val="00E51B53"/>
    <w:rsid w:val="00E545B1"/>
    <w:rsid w:val="00E5704F"/>
    <w:rsid w:val="00E635D0"/>
    <w:rsid w:val="00E76427"/>
    <w:rsid w:val="00E81E41"/>
    <w:rsid w:val="00EA35BC"/>
    <w:rsid w:val="00EA5345"/>
    <w:rsid w:val="00EB1324"/>
    <w:rsid w:val="00EC34B9"/>
    <w:rsid w:val="00EC5673"/>
    <w:rsid w:val="00EE1A91"/>
    <w:rsid w:val="00EF0EE8"/>
    <w:rsid w:val="00EF0FFA"/>
    <w:rsid w:val="00F01783"/>
    <w:rsid w:val="00F02A11"/>
    <w:rsid w:val="00F065E8"/>
    <w:rsid w:val="00F14A54"/>
    <w:rsid w:val="00F40BEF"/>
    <w:rsid w:val="00F45FD3"/>
    <w:rsid w:val="00F474E7"/>
    <w:rsid w:val="00F572EC"/>
    <w:rsid w:val="00F622D7"/>
    <w:rsid w:val="00F80A01"/>
    <w:rsid w:val="00F80D6F"/>
    <w:rsid w:val="00F812A6"/>
    <w:rsid w:val="00F85D17"/>
    <w:rsid w:val="00F879A8"/>
    <w:rsid w:val="00F95314"/>
    <w:rsid w:val="00FA12C3"/>
    <w:rsid w:val="00FA17F9"/>
    <w:rsid w:val="00FB624D"/>
    <w:rsid w:val="00FC4907"/>
    <w:rsid w:val="00FC7C09"/>
    <w:rsid w:val="00FD4A8D"/>
    <w:rsid w:val="00FE18E9"/>
    <w:rsid w:val="00FE25EF"/>
    <w:rsid w:val="00FF0FD8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67A62"/>
  <w15:chartTrackingRefBased/>
  <w15:docId w15:val="{EE5965B6-FD67-42D5-8A78-4D81617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24"/>
  </w:style>
  <w:style w:type="paragraph" w:styleId="1">
    <w:name w:val="heading 1"/>
    <w:basedOn w:val="a"/>
    <w:next w:val="a"/>
    <w:link w:val="10"/>
    <w:uiPriority w:val="9"/>
    <w:qFormat/>
    <w:rsid w:val="00EB1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13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3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3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3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3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3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3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61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6613"/>
    <w:rPr>
      <w:rFonts w:eastAsiaTheme="minorEastAsia"/>
      <w:lang w:val="en-US" w:bidi="en-US"/>
    </w:rPr>
  </w:style>
  <w:style w:type="paragraph" w:styleId="a5">
    <w:name w:val="footnote text"/>
    <w:aliases w:val="Текст сноски-FN,Знак"/>
    <w:basedOn w:val="a"/>
    <w:link w:val="a6"/>
    <w:uiPriority w:val="99"/>
    <w:unhideWhenUsed/>
    <w:rsid w:val="00B56613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Знак Знак"/>
    <w:basedOn w:val="a0"/>
    <w:link w:val="a5"/>
    <w:uiPriority w:val="99"/>
    <w:rsid w:val="00B56613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aliases w:val="AЗнак сноски зел"/>
    <w:uiPriority w:val="99"/>
    <w:unhideWhenUsed/>
    <w:rsid w:val="00B56613"/>
    <w:rPr>
      <w:vertAlign w:val="superscript"/>
    </w:rPr>
  </w:style>
  <w:style w:type="paragraph" w:styleId="a8">
    <w:name w:val="List Paragraph"/>
    <w:basedOn w:val="a"/>
    <w:uiPriority w:val="34"/>
    <w:qFormat/>
    <w:rsid w:val="00B56613"/>
    <w:pPr>
      <w:ind w:left="720"/>
      <w:contextualSpacing/>
    </w:pPr>
  </w:style>
  <w:style w:type="paragraph" w:styleId="a9">
    <w:name w:val="Normal (Web)"/>
    <w:aliases w:val="Обычный (Web),Обычный (веб) Знак Знак"/>
    <w:basedOn w:val="a"/>
    <w:link w:val="aa"/>
    <w:uiPriority w:val="99"/>
    <w:rsid w:val="00B56613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Hyperlink"/>
    <w:basedOn w:val="a0"/>
    <w:uiPriority w:val="99"/>
    <w:unhideWhenUsed/>
    <w:rsid w:val="00B56613"/>
    <w:rPr>
      <w:color w:val="0563C1" w:themeColor="hyperlink"/>
      <w:u w:val="single"/>
    </w:rPr>
  </w:style>
  <w:style w:type="paragraph" w:styleId="ac">
    <w:name w:val="No Spacing"/>
    <w:uiPriority w:val="1"/>
    <w:qFormat/>
    <w:rsid w:val="00EB1324"/>
    <w:pPr>
      <w:spacing w:after="0" w:line="240" w:lineRule="auto"/>
    </w:pPr>
  </w:style>
  <w:style w:type="character" w:customStyle="1" w:styleId="aa">
    <w:name w:val="Обычный (веб) Знак"/>
    <w:aliases w:val="Обычный (Web) Знак,Обычный (веб) Знак Знак Знак"/>
    <w:link w:val="a9"/>
    <w:uiPriority w:val="99"/>
    <w:locked/>
    <w:rsid w:val="00B56613"/>
    <w:rPr>
      <w:rFonts w:eastAsia="Times New Roman"/>
      <w:lang w:val="en-US" w:eastAsia="ru-RU" w:bidi="en-US"/>
    </w:rPr>
  </w:style>
  <w:style w:type="character" w:customStyle="1" w:styleId="ad">
    <w:name w:val="Основной текст_"/>
    <w:link w:val="11"/>
    <w:rsid w:val="00B5661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B56613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western">
    <w:name w:val="western"/>
    <w:basedOn w:val="a"/>
    <w:rsid w:val="0047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54B4"/>
    <w:rPr>
      <w:rFonts w:ascii="Segoe UI" w:eastAsiaTheme="minorEastAsia" w:hAnsi="Segoe UI" w:cs="Segoe UI"/>
      <w:sz w:val="18"/>
      <w:szCs w:val="18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C24B8F"/>
  </w:style>
  <w:style w:type="paragraph" w:customStyle="1" w:styleId="p159">
    <w:name w:val="p159"/>
    <w:basedOn w:val="a"/>
    <w:rsid w:val="00C2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B8F"/>
  </w:style>
  <w:style w:type="paragraph" w:customStyle="1" w:styleId="p60">
    <w:name w:val="p60"/>
    <w:basedOn w:val="a"/>
    <w:rsid w:val="00C2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24B8F"/>
    <w:rPr>
      <w:sz w:val="16"/>
      <w:szCs w:val="16"/>
    </w:rPr>
  </w:style>
  <w:style w:type="paragraph" w:customStyle="1" w:styleId="13">
    <w:name w:val="Текст примечания1"/>
    <w:basedOn w:val="a"/>
    <w:next w:val="af1"/>
    <w:link w:val="af2"/>
    <w:uiPriority w:val="99"/>
    <w:semiHidden/>
    <w:unhideWhenUsed/>
    <w:rsid w:val="00C24B8F"/>
    <w:pPr>
      <w:spacing w:line="240" w:lineRule="auto"/>
    </w:pPr>
    <w:rPr>
      <w:rFonts w:eastAsiaTheme="minorHAnsi"/>
      <w:sz w:val="20"/>
      <w:szCs w:val="20"/>
    </w:rPr>
  </w:style>
  <w:style w:type="character" w:customStyle="1" w:styleId="af2">
    <w:name w:val="Текст примечания Знак"/>
    <w:basedOn w:val="a0"/>
    <w:link w:val="13"/>
    <w:uiPriority w:val="99"/>
    <w:semiHidden/>
    <w:rsid w:val="00C24B8F"/>
    <w:rPr>
      <w:sz w:val="20"/>
      <w:szCs w:val="20"/>
    </w:rPr>
  </w:style>
  <w:style w:type="paragraph" w:customStyle="1" w:styleId="14">
    <w:name w:val="Тема примечания1"/>
    <w:basedOn w:val="af1"/>
    <w:next w:val="af1"/>
    <w:uiPriority w:val="99"/>
    <w:semiHidden/>
    <w:unhideWhenUsed/>
    <w:rsid w:val="00C24B8F"/>
    <w:rPr>
      <w:rFonts w:eastAsia="Calibri"/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C24B8F"/>
    <w:rPr>
      <w:b/>
      <w:bCs/>
      <w:sz w:val="20"/>
      <w:szCs w:val="20"/>
    </w:rPr>
  </w:style>
  <w:style w:type="paragraph" w:styleId="af1">
    <w:name w:val="annotation text"/>
    <w:basedOn w:val="a"/>
    <w:link w:val="15"/>
    <w:uiPriority w:val="99"/>
    <w:semiHidden/>
    <w:unhideWhenUsed/>
    <w:rsid w:val="00C24B8F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1"/>
    <w:uiPriority w:val="99"/>
    <w:semiHidden/>
    <w:rsid w:val="00C24B8F"/>
    <w:rPr>
      <w:rFonts w:eastAsiaTheme="minorEastAsia"/>
      <w:sz w:val="20"/>
      <w:szCs w:val="20"/>
      <w:lang w:val="en-US" w:bidi="en-US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C24B8F"/>
    <w:rPr>
      <w:rFonts w:eastAsiaTheme="minorHAns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C24B8F"/>
    <w:rPr>
      <w:rFonts w:eastAsiaTheme="minorEastAsia"/>
      <w:b/>
      <w:bCs/>
      <w:sz w:val="20"/>
      <w:szCs w:val="20"/>
      <w:lang w:val="en-US" w:bidi="en-US"/>
    </w:rPr>
  </w:style>
  <w:style w:type="numbering" w:customStyle="1" w:styleId="21">
    <w:name w:val="Нет списка2"/>
    <w:next w:val="a2"/>
    <w:uiPriority w:val="99"/>
    <w:semiHidden/>
    <w:unhideWhenUsed/>
    <w:rsid w:val="001439FA"/>
  </w:style>
  <w:style w:type="character" w:customStyle="1" w:styleId="10">
    <w:name w:val="Заголовок 1 Знак"/>
    <w:basedOn w:val="a0"/>
    <w:link w:val="1"/>
    <w:uiPriority w:val="9"/>
    <w:rsid w:val="00EB1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13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132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EB1324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EB1324"/>
    <w:pPr>
      <w:spacing w:after="100"/>
      <w:ind w:left="220"/>
    </w:pPr>
    <w:rPr>
      <w:rFonts w:cs="Times New Roman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EB1324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B1324"/>
    <w:pPr>
      <w:spacing w:after="100"/>
      <w:ind w:left="440"/>
    </w:pPr>
    <w:rPr>
      <w:rFonts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3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13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132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B132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B132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B132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EB13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EB13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EB132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EB132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EB1324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EB1324"/>
    <w:rPr>
      <w:b/>
      <w:bCs/>
      <w:color w:val="auto"/>
    </w:rPr>
  </w:style>
  <w:style w:type="character" w:styleId="afc">
    <w:name w:val="Emphasis"/>
    <w:basedOn w:val="a0"/>
    <w:uiPriority w:val="20"/>
    <w:qFormat/>
    <w:rsid w:val="00EB1324"/>
    <w:rPr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EB132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B1324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EB13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EB1324"/>
    <w:rPr>
      <w:i/>
      <w:iCs/>
      <w:color w:val="5B9BD5" w:themeColor="accent1"/>
    </w:rPr>
  </w:style>
  <w:style w:type="character" w:styleId="aff">
    <w:name w:val="Subtle Emphasis"/>
    <w:basedOn w:val="a0"/>
    <w:uiPriority w:val="19"/>
    <w:qFormat/>
    <w:rsid w:val="00EB1324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EB1324"/>
    <w:rPr>
      <w:i/>
      <w:iCs/>
      <w:color w:val="5B9BD5" w:themeColor="accent1"/>
    </w:rPr>
  </w:style>
  <w:style w:type="character" w:styleId="aff1">
    <w:name w:val="Subtle Reference"/>
    <w:basedOn w:val="a0"/>
    <w:uiPriority w:val="31"/>
    <w:qFormat/>
    <w:rsid w:val="00EB1324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EB1324"/>
    <w:rPr>
      <w:b/>
      <w:bCs/>
      <w:smallCaps/>
      <w:color w:val="5B9BD5" w:themeColor="accent1"/>
      <w:spacing w:val="5"/>
    </w:rPr>
  </w:style>
  <w:style w:type="character" w:styleId="aff3">
    <w:name w:val="Book Title"/>
    <w:basedOn w:val="a0"/>
    <w:uiPriority w:val="33"/>
    <w:qFormat/>
    <w:rsid w:val="00EB1324"/>
    <w:rPr>
      <w:b/>
      <w:bCs/>
      <w:i/>
      <w:iCs/>
      <w:spacing w:val="5"/>
    </w:rPr>
  </w:style>
  <w:style w:type="paragraph" w:styleId="aff4">
    <w:name w:val="footer"/>
    <w:basedOn w:val="a"/>
    <w:link w:val="aff5"/>
    <w:uiPriority w:val="99"/>
    <w:unhideWhenUsed/>
    <w:rsid w:val="0052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5224A2"/>
  </w:style>
  <w:style w:type="table" w:styleId="aff6">
    <w:name w:val="Table Grid"/>
    <w:basedOn w:val="a1"/>
    <w:uiPriority w:val="39"/>
    <w:rsid w:val="00B2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4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4CD9"/>
    <w:rPr>
      <w:rFonts w:ascii="Courier New" w:hAnsi="Courier New" w:cs="Courier New"/>
      <w:sz w:val="20"/>
      <w:szCs w:val="20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3713" TargetMode="External"/><Relationship Id="rId13" Type="http://schemas.openxmlformats.org/officeDocument/2006/relationships/hyperlink" Target="http://docs.cntd.ru/document/1200039536" TargetMode="External"/><Relationship Id="rId18" Type="http://schemas.openxmlformats.org/officeDocument/2006/relationships/hyperlink" Target="http://docs.cntd.ru/document/120000126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01260" TargetMode="External"/><Relationship Id="rId17" Type="http://schemas.openxmlformats.org/officeDocument/2006/relationships/hyperlink" Target="http://docs.cntd.ru/document/12000343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3879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12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38796" TargetMode="External"/><Relationship Id="rId10" Type="http://schemas.openxmlformats.org/officeDocument/2006/relationships/hyperlink" Target="http://docs.cntd.ru/document/120000126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1260" TargetMode="External"/><Relationship Id="rId14" Type="http://schemas.openxmlformats.org/officeDocument/2006/relationships/hyperlink" Target="http://docs.cntd.ru/document/12000043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D5A1-E65F-4E46-9E75-FF4CABFF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6838</Words>
  <Characters>38982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Павлова Вероника Сергеевна</cp:lastModifiedBy>
  <cp:revision>20</cp:revision>
  <cp:lastPrinted>2017-11-24T13:07:00Z</cp:lastPrinted>
  <dcterms:created xsi:type="dcterms:W3CDTF">2020-09-29T12:09:00Z</dcterms:created>
  <dcterms:modified xsi:type="dcterms:W3CDTF">2021-05-24T18:59:00Z</dcterms:modified>
</cp:coreProperties>
</file>