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94315" w14:textId="14C49337" w:rsidR="00B95606" w:rsidRDefault="00B95606" w:rsidP="00B95606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052D">
        <w:rPr>
          <w:rFonts w:ascii="Times New Roman" w:hAnsi="Times New Roman" w:cs="Times New Roman"/>
          <w:b/>
          <w:sz w:val="28"/>
          <w:szCs w:val="28"/>
        </w:rPr>
        <w:t>Примерный список литературы для летнего чтения в 11</w:t>
      </w:r>
      <w:r w:rsidRPr="0053052D">
        <w:rPr>
          <w:rFonts w:ascii="Times New Roman" w:hAnsi="Times New Roman" w:cs="Times New Roman"/>
          <w:b/>
          <w:bCs/>
          <w:sz w:val="28"/>
          <w:szCs w:val="28"/>
        </w:rPr>
        <w:t xml:space="preserve"> классе (с 10 на 11 класс)</w:t>
      </w:r>
    </w:p>
    <w:p w14:paraId="28D17884" w14:textId="77777777" w:rsidR="002F4DF1" w:rsidRDefault="002F4DF1" w:rsidP="002F4DF1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рекомендации:</w:t>
      </w:r>
    </w:p>
    <w:p w14:paraId="07091D19" w14:textId="77777777" w:rsidR="002F4DF1" w:rsidRDefault="002F4DF1" w:rsidP="002F4DF1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Выделенное желтым цветом читают только </w:t>
      </w:r>
      <w:proofErr w:type="gramStart"/>
      <w:r>
        <w:rPr>
          <w:rFonts w:ascii="Times New Roman" w:hAnsi="Times New Roman"/>
          <w:b/>
          <w:sz w:val="24"/>
          <w:szCs w:val="24"/>
        </w:rPr>
        <w:t>те,  кто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планирует  литературу на профильном уровне  и ЕГЭ по литературе либо творческие конкурсы</w:t>
      </w:r>
    </w:p>
    <w:p w14:paraId="45DA6023" w14:textId="77777777" w:rsidR="002F4DF1" w:rsidRDefault="002F4DF1" w:rsidP="002F4DF1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Лирические стихотворения читайте </w:t>
      </w:r>
      <w:proofErr w:type="gramStart"/>
      <w:r>
        <w:rPr>
          <w:rFonts w:ascii="Times New Roman" w:hAnsi="Times New Roman"/>
          <w:b/>
          <w:sz w:val="24"/>
          <w:szCs w:val="24"/>
        </w:rPr>
        <w:t>подряд,  отмечайте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или делайте закладки там, где понравилось или чем-то зацепило (неважно,  со знаком + или _)</w:t>
      </w:r>
    </w:p>
    <w:p w14:paraId="65A6F6E7" w14:textId="3BED36C3" w:rsidR="002F4DF1" w:rsidRDefault="002F4DF1" w:rsidP="002F4DF1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Зарубежная литература</w:t>
      </w:r>
      <w:r>
        <w:rPr>
          <w:rFonts w:ascii="Times New Roman" w:hAnsi="Times New Roman"/>
          <w:b/>
          <w:sz w:val="24"/>
          <w:szCs w:val="24"/>
        </w:rPr>
        <w:t xml:space="preserve"> и «Золотой список»</w:t>
      </w:r>
      <w:r>
        <w:rPr>
          <w:rFonts w:ascii="Times New Roman" w:hAnsi="Times New Roman"/>
          <w:b/>
          <w:sz w:val="24"/>
          <w:szCs w:val="24"/>
        </w:rPr>
        <w:t xml:space="preserve"> – по выбору, если останется время или  очень понравится</w:t>
      </w:r>
      <w:r>
        <w:rPr>
          <w:rFonts w:ascii="Times New Roman" w:hAnsi="Times New Roman"/>
          <w:b/>
          <w:sz w:val="24"/>
          <w:szCs w:val="24"/>
        </w:rPr>
        <w:t>, кроме того, что отмечено желтым.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545054C9" w14:textId="55EF5DA9" w:rsidR="002F4DF1" w:rsidRPr="0053052D" w:rsidRDefault="002F4DF1" w:rsidP="002F4DF1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Главная задача – </w:t>
      </w:r>
      <w:proofErr w:type="gramStart"/>
      <w:r>
        <w:rPr>
          <w:rFonts w:ascii="Times New Roman" w:hAnsi="Times New Roman"/>
          <w:b/>
          <w:sz w:val="24"/>
          <w:szCs w:val="24"/>
        </w:rPr>
        <w:t>прочитать  и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понять крупные произведения, особенно прозаические. Если читаем в бумажном варианте – делаем закладки по героям, по основным событиям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111F5C8A" w14:textId="77777777" w:rsidR="00B95606" w:rsidRPr="0053052D" w:rsidRDefault="00B95606" w:rsidP="00B95606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52D">
        <w:rPr>
          <w:rFonts w:ascii="Times New Roman" w:hAnsi="Times New Roman" w:cs="Times New Roman"/>
          <w:b/>
          <w:sz w:val="28"/>
          <w:szCs w:val="28"/>
        </w:rPr>
        <w:t>Обязательная литература</w:t>
      </w:r>
    </w:p>
    <w:p w14:paraId="7B2DE0C9" w14:textId="77777777"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Поэзия «Серебряного Века» (В.Я. Брюсов, К.Д. Бальмонт, Андрей Белый,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Н.С.Гумилёв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, 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Северянин и другие)</w:t>
      </w:r>
    </w:p>
    <w:p w14:paraId="2A158A3D" w14:textId="77777777"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Лирика А. Ахматовой, 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Маяковского, М. Цветаевой, С. Есенина, И. Бунина, Б. Пастернака</w:t>
      </w:r>
    </w:p>
    <w:p w14:paraId="17650C85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Чехов «Человек в футляре», «Крыжовник», «О любви»,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Ионыч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«Вишневый сад», </w:t>
      </w: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«Чайка»</w:t>
      </w:r>
    </w:p>
    <w:p w14:paraId="1A9E134D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И.А. Бунин «Антоновские яблоки», «Темные аллеи»</w:t>
      </w:r>
    </w:p>
    <w:p w14:paraId="3D57214D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Куприн  «</w:t>
      </w:r>
      <w:proofErr w:type="gramEnd"/>
      <w:r w:rsidRPr="009D581B">
        <w:rPr>
          <w:rFonts w:ascii="Times New Roman" w:eastAsia="Times New Roman" w:hAnsi="Times New Roman" w:cs="Times New Roman"/>
          <w:sz w:val="28"/>
          <w:szCs w:val="28"/>
        </w:rPr>
        <w:t>Гранатовый браслет», «Олеся», «Суламифь»</w:t>
      </w:r>
    </w:p>
    <w:p w14:paraId="52A566E1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Л.</w:t>
      </w: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Н. Андреев «Иуда Искариот»</w:t>
      </w:r>
    </w:p>
    <w:p w14:paraId="2E68B2C3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Горький </w:t>
      </w: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«Мать»,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«Старуха Изергиль», «На дне»</w:t>
      </w:r>
    </w:p>
    <w:p w14:paraId="019EA156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Блок «Двенадцать»</w:t>
      </w:r>
    </w:p>
    <w:p w14:paraId="3DA00016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Есенин «Анна Снегина»</w:t>
      </w:r>
    </w:p>
    <w:p w14:paraId="3E302D67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Е. Замятин «Мы»</w:t>
      </w:r>
    </w:p>
    <w:p w14:paraId="594A8C74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 Бабель «Конармия»</w:t>
      </w:r>
    </w:p>
    <w:p w14:paraId="1BFB1549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Платонов «Котлован»</w:t>
      </w:r>
    </w:p>
    <w:p w14:paraId="0A6C4E84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 Шолохов «Тихий Дон»</w:t>
      </w:r>
    </w:p>
    <w:p w14:paraId="780CCBE2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М.А. Булгаков «Мастер и Маргарита»</w:t>
      </w:r>
    </w:p>
    <w:p w14:paraId="1DF68435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Б. Пастернак «Доктор Живаго»</w:t>
      </w:r>
    </w:p>
    <w:p w14:paraId="153A9656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А.Т. Твардовский «Василий Теркин»</w:t>
      </w:r>
    </w:p>
    <w:p w14:paraId="03A613BF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А.И.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Солженицин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«Матренин двор», «Один день Ивана Денисовича» </w:t>
      </w:r>
    </w:p>
    <w:p w14:paraId="15504A33" w14:textId="77777777"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В.В. Маяковский «Облако в штанах», </w:t>
      </w: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«Во весь голос»</w:t>
      </w:r>
    </w:p>
    <w:p w14:paraId="443B48C4" w14:textId="77777777" w:rsidR="00B95606" w:rsidRPr="002F4DF1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А.Н. Толстой «Пётр Первый»</w:t>
      </w:r>
    </w:p>
    <w:p w14:paraId="3163508F" w14:textId="77777777"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А.А. Ахматова «Реквием»</w:t>
      </w:r>
    </w:p>
    <w:p w14:paraId="4A16511F" w14:textId="77777777"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В.П. Астафьев «Царь-рыба»</w:t>
      </w:r>
    </w:p>
    <w:p w14:paraId="5532DD90" w14:textId="77777777"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Абрамов «Поездка в прошлое»</w:t>
      </w:r>
    </w:p>
    <w:p w14:paraId="1B6ACC35" w14:textId="71048260"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Вампилов «Старший сын»</w:t>
      </w:r>
      <w:r w:rsidR="002F4DF1">
        <w:rPr>
          <w:rFonts w:ascii="Times New Roman" w:eastAsia="Times New Roman" w:hAnsi="Times New Roman" w:cs="Times New Roman"/>
          <w:sz w:val="28"/>
          <w:szCs w:val="28"/>
        </w:rPr>
        <w:t xml:space="preserve"> (фильм)</w:t>
      </w:r>
    </w:p>
    <w:p w14:paraId="6B28E07F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sz w:val="28"/>
          <w:szCs w:val="28"/>
        </w:rPr>
        <w:t>Кондратьев «Сашка»</w:t>
      </w:r>
    </w:p>
    <w:p w14:paraId="1A3960C6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Быков «Черный обелиск» </w:t>
      </w:r>
    </w:p>
    <w:p w14:paraId="2642507E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Распутин «Прощание с Матерой»</w:t>
      </w:r>
    </w:p>
    <w:p w14:paraId="5916ACF7" w14:textId="77777777"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Ю. Трифонов «Обмен», </w:t>
      </w: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«Старик»</w:t>
      </w:r>
    </w:p>
    <w:p w14:paraId="55F66C9A" w14:textId="5825A935" w:rsidR="00B95606" w:rsidRPr="002F4DF1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Ч. Айтматов «Пегий пес, бегущий краем моря»</w:t>
      </w:r>
    </w:p>
    <w:p w14:paraId="37D92CB9" w14:textId="77777777" w:rsidR="002F4DF1" w:rsidRPr="009D581B" w:rsidRDefault="002F4DF1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14:paraId="69B126DC" w14:textId="77777777" w:rsidR="00B95606" w:rsidRPr="0053052D" w:rsidRDefault="00B95606" w:rsidP="00B95606">
      <w:pPr>
        <w:pStyle w:val="aa"/>
        <w:shd w:val="clear" w:color="auto" w:fill="FFFFFF"/>
        <w:spacing w:after="120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sz w:val="28"/>
          <w:szCs w:val="28"/>
        </w:rPr>
        <w:t>Литература для внеклассного чтения в 11 классе (с 10 на 11 класс)</w:t>
      </w:r>
    </w:p>
    <w:p w14:paraId="4C2CBABC" w14:textId="77777777" w:rsidR="00B95606" w:rsidRPr="00F337D8" w:rsidRDefault="00B95606" w:rsidP="00B95606">
      <w:pPr>
        <w:tabs>
          <w:tab w:val="left" w:pos="1731"/>
        </w:tabs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37D8">
        <w:rPr>
          <w:rFonts w:ascii="Times New Roman" w:eastAsia="Times New Roman" w:hAnsi="Times New Roman" w:cs="Times New Roman"/>
          <w:b/>
          <w:sz w:val="28"/>
          <w:szCs w:val="28"/>
        </w:rPr>
        <w:t>Русская литература</w:t>
      </w:r>
    </w:p>
    <w:p w14:paraId="6B049EF4" w14:textId="77777777" w:rsidR="00B95606" w:rsidRPr="009D581B" w:rsidRDefault="00B95606" w:rsidP="002F4DF1">
      <w:pPr>
        <w:pStyle w:val="aa"/>
        <w:numPr>
          <w:ilvl w:val="0"/>
          <w:numId w:val="22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А.И. Куприн «Поединок»</w:t>
      </w:r>
    </w:p>
    <w:p w14:paraId="2B52DC9F" w14:textId="77777777" w:rsidR="00B95606" w:rsidRPr="009D581B" w:rsidRDefault="00B95606" w:rsidP="002F4DF1">
      <w:pPr>
        <w:pStyle w:val="aa"/>
        <w:numPr>
          <w:ilvl w:val="0"/>
          <w:numId w:val="22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 Шмелёв «Лето Господне»</w:t>
      </w:r>
    </w:p>
    <w:p w14:paraId="24E67B7B" w14:textId="77777777" w:rsidR="00B95606" w:rsidRPr="009D581B" w:rsidRDefault="00B95606" w:rsidP="002F4DF1">
      <w:pPr>
        <w:pStyle w:val="aa"/>
        <w:numPr>
          <w:ilvl w:val="0"/>
          <w:numId w:val="22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Короленко «Огни», «Река играет», «Чудная»</w:t>
      </w:r>
    </w:p>
    <w:p w14:paraId="391BEE9B" w14:textId="77777777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М.А. Булгаков «Дни Турбинных»</w:t>
      </w:r>
    </w:p>
    <w:p w14:paraId="7F9D90BD" w14:textId="77777777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А.П. Платонов «Взыскание погибших»</w:t>
      </w:r>
    </w:p>
    <w:p w14:paraId="5AC69A18" w14:textId="77777777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М.А. Шолохов «Поднятая целина»</w:t>
      </w:r>
    </w:p>
    <w:p w14:paraId="1012793E" w14:textId="77777777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А.Т. Твардовский «Страна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Муравия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», «За </w:t>
      </w:r>
      <w:r>
        <w:rPr>
          <w:rFonts w:ascii="Times New Roman" w:eastAsia="Times New Roman" w:hAnsi="Times New Roman" w:cs="Times New Roman"/>
          <w:sz w:val="28"/>
          <w:szCs w:val="28"/>
        </w:rPr>
        <w:t>далью —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даль»</w:t>
      </w:r>
    </w:p>
    <w:p w14:paraId="2FC1EFEE" w14:textId="54825D15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А.И. Солженицын «Архипелаг ГУЛАГ</w:t>
      </w:r>
      <w:r w:rsidR="002F4DF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3E1E3DFA" w14:textId="77777777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Д. Гранин «Зубр»</w:t>
      </w:r>
    </w:p>
    <w:p w14:paraId="293C625C" w14:textId="77777777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Стихотворения Р. Рождественского, В. Высоцкого, О. Берггольц </w:t>
      </w:r>
    </w:p>
    <w:p w14:paraId="0C96224A" w14:textId="69DCD6B4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В.П. Астафьев «Последний поклон»</w:t>
      </w:r>
    </w:p>
    <w:p w14:paraId="76AE3391" w14:textId="77777777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Абрамов «Братья и сёстры»</w:t>
      </w:r>
    </w:p>
    <w:p w14:paraId="13FD34D8" w14:textId="77777777"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В.Г. Распутин «Последний срок»</w:t>
      </w:r>
    </w:p>
    <w:p w14:paraId="73E0FCFC" w14:textId="77777777" w:rsidR="00B95606" w:rsidRPr="00F337D8" w:rsidRDefault="00B95606" w:rsidP="00B95606">
      <w:pPr>
        <w:tabs>
          <w:tab w:val="left" w:pos="1731"/>
        </w:tabs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37D8">
        <w:rPr>
          <w:rFonts w:ascii="Times New Roman" w:eastAsia="Times New Roman" w:hAnsi="Times New Roman" w:cs="Times New Roman"/>
          <w:b/>
          <w:sz w:val="28"/>
          <w:szCs w:val="28"/>
        </w:rPr>
        <w:t>Зарубежная литература</w:t>
      </w:r>
    </w:p>
    <w:p w14:paraId="19564A6F" w14:textId="77777777"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Дж. Лондон «Мартин Иден»</w:t>
      </w:r>
    </w:p>
    <w:p w14:paraId="1E72339B" w14:textId="77777777"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Драйзер «Сестра Кэрри», «Американская трагедия»</w:t>
      </w:r>
    </w:p>
    <w:p w14:paraId="1E328C64" w14:textId="77777777"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Б. Шоу «Пигмалион»</w:t>
      </w:r>
    </w:p>
    <w:p w14:paraId="14408BF5" w14:textId="77777777"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Э.М. Ремарк «Три товарища»</w:t>
      </w:r>
    </w:p>
    <w:p w14:paraId="0B45EF41" w14:textId="77777777"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Хемингуэй «По ком звонит колокол»</w:t>
      </w:r>
    </w:p>
    <w:p w14:paraId="14F83B66" w14:textId="77777777"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Маркес «Сто лет одиночества</w:t>
      </w:r>
      <w:r w:rsidRPr="009D581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120B8708" w14:textId="77777777" w:rsidR="00B95606" w:rsidRDefault="00B95606" w:rsidP="00B95606">
      <w:pPr>
        <w:tabs>
          <w:tab w:val="left" w:pos="1731"/>
        </w:tabs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Современная литература</w:t>
      </w:r>
    </w:p>
    <w:p w14:paraId="5F48029D" w14:textId="77777777" w:rsidR="00B95606" w:rsidRPr="009D581B" w:rsidRDefault="00B95606" w:rsidP="00B95606">
      <w:pPr>
        <w:pStyle w:val="aa"/>
        <w:numPr>
          <w:ilvl w:val="0"/>
          <w:numId w:val="18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Т. </w:t>
      </w: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Толстая</w:t>
      </w:r>
      <w:proofErr w:type="gram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Из сборника «На золотом крыльце сидели...»,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Йорик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Кысь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68993087" w14:textId="77777777" w:rsidR="00B95606" w:rsidRPr="009D581B" w:rsidRDefault="00B95606" w:rsidP="00B95606">
      <w:pPr>
        <w:pStyle w:val="aa"/>
        <w:numPr>
          <w:ilvl w:val="0"/>
          <w:numId w:val="18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Л. Улицкая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«Сонечка»</w:t>
      </w:r>
    </w:p>
    <w:p w14:paraId="57E78FAC" w14:textId="77777777" w:rsidR="00B95606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всего списка обязательной литературы займет примерно 2-2,5 часа в день (30-40 страниц текста).</w:t>
      </w:r>
    </w:p>
    <w:p w14:paraId="697F9126" w14:textId="77777777"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sz w:val="28"/>
          <w:szCs w:val="28"/>
        </w:rPr>
        <w:t>Кроме того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3052D">
        <w:rPr>
          <w:rFonts w:ascii="Times New Roman" w:eastAsia="Times New Roman" w:hAnsi="Times New Roman" w:cs="Times New Roman"/>
          <w:sz w:val="28"/>
          <w:szCs w:val="28"/>
        </w:rPr>
        <w:t xml:space="preserve"> многие педагоги предлагают для изучения так называемый «золотой </w:t>
      </w:r>
      <w:r>
        <w:rPr>
          <w:rFonts w:ascii="Times New Roman" w:eastAsia="Times New Roman" w:hAnsi="Times New Roman" w:cs="Times New Roman"/>
          <w:sz w:val="28"/>
          <w:szCs w:val="28"/>
        </w:rPr>
        <w:t>список» —</w:t>
      </w:r>
      <w:r w:rsidRPr="0053052D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отечественной и зарубежной литературы, которые интересны для чтения в любом возрасте и вместе с обязательными произведениями школьной программы составляют некий культурный базис образованного человека. Предлагаемый далее список универсален для школьников примерно с 8 класса.</w:t>
      </w:r>
    </w:p>
    <w:p w14:paraId="5DF04C93" w14:textId="77777777"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литература</w:t>
      </w:r>
    </w:p>
    <w:p w14:paraId="66B68136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М. Салтыков-Щедрин «Сказки» </w:t>
      </w:r>
    </w:p>
    <w:p w14:paraId="0287DE58" w14:textId="3E622342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Е. Шварц «Тень»,</w:t>
      </w:r>
      <w:r w:rsidR="002F4DF1"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«Дракон»</w:t>
      </w: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«Обыкновенное чудо»,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«Сказка о потерянном </w:t>
      </w: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времени»</w:t>
      </w:r>
      <w:r w:rsidR="002F4DF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2F4DF1">
        <w:rPr>
          <w:rFonts w:ascii="Times New Roman" w:eastAsia="Times New Roman" w:hAnsi="Times New Roman" w:cs="Times New Roman"/>
          <w:sz w:val="28"/>
          <w:szCs w:val="28"/>
        </w:rPr>
        <w:t>фильмы)</w:t>
      </w:r>
    </w:p>
    <w:p w14:paraId="316994C3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Азимов «Стальные пещеры», «Поющий колокольчик»</w:t>
      </w:r>
    </w:p>
    <w:p w14:paraId="3A7CB890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А. и Б. Стругацкие «Обитаемый остров», «Понедельник начинается в субботу»</w:t>
      </w:r>
    </w:p>
    <w:p w14:paraId="5DC12DE0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Грин. «Бегущая по волнам», «Алые паруса»</w:t>
      </w:r>
    </w:p>
    <w:p w14:paraId="5709C1BE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Д. Хармс «Старуха», «Голубая тетрадь № 10», «Случаи», «Сонет», «Оптический обман», «Сон», «Тюк!», «Связь»  </w:t>
      </w:r>
    </w:p>
    <w:p w14:paraId="2C5A67EC" w14:textId="68A6BD5C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 Тургенев «Первая любовь»</w:t>
      </w:r>
    </w:p>
    <w:p w14:paraId="235190AB" w14:textId="6E42167F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Достоевский «Кроткая», «Подросток»</w:t>
      </w:r>
    </w:p>
    <w:p w14:paraId="0B27B1FD" w14:textId="36640541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Л. Толстой «Хозяин и работник»</w:t>
      </w:r>
      <w:r w:rsidR="002F4DF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«Хаджи-Мурат»</w:t>
      </w:r>
    </w:p>
    <w:p w14:paraId="0CE3DD6D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Л. Андреев «Ангелочек»</w:t>
      </w:r>
    </w:p>
    <w:p w14:paraId="1CB26003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Гаршин «Красный цветок»</w:t>
      </w:r>
    </w:p>
    <w:p w14:paraId="021A1C86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Тэффи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«Рассказы»</w:t>
      </w:r>
    </w:p>
    <w:p w14:paraId="3EC4F475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М. Зощенко «Жертва революции», «Аристократка», «Нервные люди», «Актер», «Тормоз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Вестингауза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» и другие рассказы </w:t>
      </w:r>
    </w:p>
    <w:p w14:paraId="24E2F3B1" w14:textId="77777777" w:rsidR="00B95606" w:rsidRPr="002F4DF1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Солженицын «Случай на станции </w:t>
      </w:r>
      <w:proofErr w:type="spellStart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Кречетовка</w:t>
      </w:r>
      <w:proofErr w:type="spellEnd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»</w:t>
      </w:r>
    </w:p>
    <w:p w14:paraId="31AB86D9" w14:textId="11FC1294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Набоков  «</w:t>
      </w:r>
      <w:proofErr w:type="gramEnd"/>
      <w:r w:rsidRPr="009D581B">
        <w:rPr>
          <w:rFonts w:ascii="Times New Roman" w:eastAsia="Times New Roman" w:hAnsi="Times New Roman" w:cs="Times New Roman"/>
          <w:sz w:val="28"/>
          <w:szCs w:val="28"/>
        </w:rPr>
        <w:t>Машенька», «Лолита», «Защита Лужина»</w:t>
      </w:r>
    </w:p>
    <w:p w14:paraId="4F501543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А.П. Платонов</w:t>
      </w:r>
      <w:r w:rsidRPr="009D58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Броня»</w:t>
      </w:r>
    </w:p>
    <w:p w14:paraId="4E4C97E9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Быков «Сотников»</w:t>
      </w:r>
    </w:p>
    <w:p w14:paraId="6B6CA70D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Закруткин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«Матерь человеческая»</w:t>
      </w:r>
    </w:p>
    <w:p w14:paraId="42517CA8" w14:textId="2AF290AA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. Васильев «А завтра была война</w:t>
      </w:r>
      <w:proofErr w:type="gramStart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»,</w:t>
      </w:r>
      <w:r w:rsidR="002F4DF1"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(</w:t>
      </w:r>
      <w:proofErr w:type="gramEnd"/>
      <w:r w:rsidR="002F4DF1"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фильм)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«В списках не значился», </w:t>
      </w: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«А зори здесь тихие»</w:t>
      </w:r>
      <w:r w:rsid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(фильм)</w:t>
      </w:r>
    </w:p>
    <w:p w14:paraId="4B281844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Вс. Лавренёв «Сорок первый»</w:t>
      </w:r>
    </w:p>
    <w:p w14:paraId="5C37BD5F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Распутин «Живи и помни»</w:t>
      </w:r>
    </w:p>
    <w:p w14:paraId="6168C917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Тендряков «Весенние перевертыши»</w:t>
      </w:r>
    </w:p>
    <w:p w14:paraId="0BF7608F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Машкин «Синее море, белый пароход»</w:t>
      </w:r>
    </w:p>
    <w:p w14:paraId="2C400253" w14:textId="77777777"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Алексин Повести и рассказы</w:t>
      </w:r>
    </w:p>
    <w:p w14:paraId="63AC6732" w14:textId="77777777" w:rsidR="002F4DF1" w:rsidRDefault="002F4DF1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41EB06" w14:textId="77777777" w:rsidR="002F4DF1" w:rsidRDefault="002F4DF1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A602B8" w14:textId="67FFC553"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t>Зарубежная литература</w:t>
      </w:r>
    </w:p>
    <w:p w14:paraId="31C31B25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Диккенс «Оливер Твист»</w:t>
      </w:r>
    </w:p>
    <w:p w14:paraId="24F52D2A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Уэллс «Когда спящий проснется», «Пища богов»</w:t>
      </w:r>
    </w:p>
    <w:p w14:paraId="6CD26C1D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Бредбери</w:t>
      </w:r>
      <w:proofErr w:type="spellEnd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«451 по Фаренгейту», «И грянул гром», «Вино из одуванчиков», «Лето, прощай!»; рассказы «Всё лето в один день», «Вельд», «И всё-таки он наш…», «Калейдоскоп», «Улыбка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F8A75CA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П. Андерсон «Три льва и три сердца»</w:t>
      </w:r>
    </w:p>
    <w:p w14:paraId="5DD5BDE4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Р. Желязны «Джек-из-тени», «Колокола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Шоредана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764C3B54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К. Саймак «Всё живое», «Когда в доме одиноко», «Поколение, достигшее цели»</w:t>
      </w:r>
    </w:p>
    <w:p w14:paraId="6BA3124C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Грин «Приключения короля Артура и рыцарей Круглого стола»</w:t>
      </w:r>
    </w:p>
    <w:p w14:paraId="6A01EE7C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К.де</w:t>
      </w:r>
      <w:proofErr w:type="spellEnd"/>
      <w:proofErr w:type="gram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Труа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Ивейн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, или Рыцарь со львом»</w:t>
      </w:r>
    </w:p>
    <w:p w14:paraId="6726F511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М.Твен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«Янки из Коннектикута при дворе короля Артура»</w:t>
      </w:r>
    </w:p>
    <w:p w14:paraId="5C948E33" w14:textId="77777777" w:rsidR="00B95606" w:rsidRPr="002F4DF1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Д ж. Свифт «Путешествия Гулливера»</w:t>
      </w:r>
    </w:p>
    <w:p w14:paraId="4A20327D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Т. А. Гофман «Песочный человек», «Крошка Цахес»</w:t>
      </w:r>
    </w:p>
    <w:p w14:paraId="503DB7D5" w14:textId="000613CA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Кафка «Превращение»</w:t>
      </w:r>
    </w:p>
    <w:p w14:paraId="6AC238B9" w14:textId="3DB864AA" w:rsidR="00B95606" w:rsidRPr="002F4DF1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У. </w:t>
      </w:r>
      <w:proofErr w:type="spellStart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Голдинг</w:t>
      </w:r>
      <w:proofErr w:type="spellEnd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«Повелитель </w:t>
      </w:r>
      <w:proofErr w:type="gramStart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мух»</w:t>
      </w:r>
      <w:r w:rsidR="002F4DF1"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(</w:t>
      </w:r>
      <w:proofErr w:type="gramEnd"/>
      <w:r w:rsidR="002F4DF1"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фильм)</w:t>
      </w:r>
    </w:p>
    <w:p w14:paraId="380702F3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Уолпол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«Замок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Отранто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008F3C8" w14:textId="4241ABFD" w:rsidR="00B95606" w:rsidRPr="002F4DF1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Э. По «Колодец и маятник»</w:t>
      </w:r>
    </w:p>
    <w:p w14:paraId="727CE86A" w14:textId="77777777" w:rsidR="00B95606" w:rsidRPr="002F4DF1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О. Уайльд «Кентервильское привидение»</w:t>
      </w:r>
    </w:p>
    <w:p w14:paraId="707873EA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Шекли «Ордер на убийство»</w:t>
      </w:r>
    </w:p>
    <w:p w14:paraId="5803C69A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Браун «Арена».</w:t>
      </w:r>
    </w:p>
    <w:p w14:paraId="23E6DFAF" w14:textId="16591819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Хемингуэй «Старик и море»</w:t>
      </w:r>
      <w:r w:rsidR="002F4DF1">
        <w:rPr>
          <w:rFonts w:ascii="Times New Roman" w:eastAsia="Times New Roman" w:hAnsi="Times New Roman" w:cs="Times New Roman"/>
          <w:sz w:val="28"/>
          <w:szCs w:val="28"/>
        </w:rPr>
        <w:t>, «Снега Килиманджаро»</w:t>
      </w:r>
    </w:p>
    <w:p w14:paraId="6B1FF8F7" w14:textId="42B4130D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Олдридж</w:t>
      </w:r>
      <w:proofErr w:type="spellEnd"/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«Последний дюйм»</w:t>
      </w:r>
      <w:r w:rsidR="002F4DF1"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proofErr w:type="gramStart"/>
      <w:r w:rsidR="002F4DF1"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( фильм</w:t>
      </w:r>
      <w:proofErr w:type="gramEnd"/>
      <w:r w:rsidR="002F4DF1"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)</w:t>
      </w:r>
    </w:p>
    <w:p w14:paraId="238FD926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Дж.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Дарелл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«Моя семья и другие звери» и др.</w:t>
      </w:r>
    </w:p>
    <w:p w14:paraId="608A3BDA" w14:textId="77777777" w:rsidR="00B95606" w:rsidRPr="002F4DF1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Джек Лондон «Смок и Малыш»</w:t>
      </w:r>
    </w:p>
    <w:p w14:paraId="32270B1D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Джейн Остин «Гордость и предубеждение»</w:t>
      </w:r>
    </w:p>
    <w:p w14:paraId="1EE2271D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Ш. Бронте «Джейн Эйр».</w:t>
      </w:r>
    </w:p>
    <w:p w14:paraId="65033343" w14:textId="77777777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Ремарк «Три товарища», «На западном фронте без перемен», «Время жить, время умирать»</w:t>
      </w:r>
    </w:p>
    <w:p w14:paraId="46D2863A" w14:textId="16D2A32E"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Г. де Мопассан «</w:t>
      </w:r>
      <w:r w:rsidR="002F4DF1">
        <w:rPr>
          <w:rFonts w:ascii="Times New Roman" w:eastAsia="Times New Roman" w:hAnsi="Times New Roman" w:cs="Times New Roman"/>
          <w:sz w:val="28"/>
          <w:szCs w:val="28"/>
        </w:rPr>
        <w:t>Простая душа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», «Милый друг»</w:t>
      </w:r>
    </w:p>
    <w:p w14:paraId="157446B3" w14:textId="51EC7B93" w:rsidR="00B95606" w:rsidRPr="002F4DF1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О. Генри «Фараон и хорал»</w:t>
      </w:r>
      <w:r w:rsidR="002F4DF1" w:rsidRPr="002F4DF1">
        <w:rPr>
          <w:rFonts w:ascii="Times New Roman" w:eastAsia="Times New Roman" w:hAnsi="Times New Roman" w:cs="Times New Roman"/>
          <w:sz w:val="28"/>
          <w:szCs w:val="28"/>
          <w:highlight w:val="yellow"/>
        </w:rPr>
        <w:t>, другие рассказы</w:t>
      </w:r>
    </w:p>
    <w:p w14:paraId="28C8FC86" w14:textId="77777777" w:rsidR="00EA1153" w:rsidRPr="00B95606" w:rsidRDefault="00EA1153" w:rsidP="00B95606"/>
    <w:sectPr w:rsidR="00EA1153" w:rsidRPr="00B95606" w:rsidSect="00833A6B">
      <w:headerReference w:type="default" r:id="rId7"/>
      <w:footerReference w:type="default" r:id="rId8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B6CA3" w14:textId="77777777" w:rsidR="00F5777E" w:rsidRDefault="00F5777E" w:rsidP="00EA1153">
      <w:pPr>
        <w:spacing w:after="0" w:line="240" w:lineRule="auto"/>
      </w:pPr>
      <w:r>
        <w:separator/>
      </w:r>
    </w:p>
  </w:endnote>
  <w:endnote w:type="continuationSeparator" w:id="0">
    <w:p w14:paraId="7DFF4DF8" w14:textId="77777777" w:rsidR="00F5777E" w:rsidRDefault="00F5777E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848E" w14:textId="77777777"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 wp14:anchorId="43D87C02" wp14:editId="631A297F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6EA9A" w14:textId="77777777" w:rsidR="00F5777E" w:rsidRDefault="00F5777E" w:rsidP="00EA1153">
      <w:pPr>
        <w:spacing w:after="0" w:line="240" w:lineRule="auto"/>
      </w:pPr>
      <w:r>
        <w:separator/>
      </w:r>
    </w:p>
  </w:footnote>
  <w:footnote w:type="continuationSeparator" w:id="0">
    <w:p w14:paraId="263BB96C" w14:textId="77777777" w:rsidR="00F5777E" w:rsidRDefault="00F5777E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016D1" w14:textId="77777777" w:rsidR="001F5731" w:rsidRPr="000D672D" w:rsidRDefault="00EA1153" w:rsidP="001F5731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 wp14:anchorId="14FC28C7" wp14:editId="28B506F4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  <w:t>Сообщество взаимопомощи учителей</w:t>
    </w:r>
    <w:r w:rsidR="001F5731" w:rsidRPr="000D672D">
      <w:t xml:space="preserve"> </w:t>
    </w:r>
    <w:r w:rsidR="000D672D">
      <w:rPr>
        <w:lang w:val="en-US"/>
      </w:rPr>
      <w:t>http</w:t>
    </w:r>
    <w:r w:rsidR="000D672D" w:rsidRPr="000D672D">
      <w:t>://</w:t>
    </w:r>
    <w:r w:rsidR="001F5731">
      <w:rPr>
        <w:lang w:val="en-US"/>
      </w:rPr>
      <w:t>pedsovet</w:t>
    </w:r>
    <w:r w:rsidR="001F5731" w:rsidRPr="000D672D">
      <w:t>.</w:t>
    </w:r>
    <w:r w:rsidR="001F5731">
      <w:rPr>
        <w:lang w:val="en-US"/>
      </w:rPr>
      <w:t>su</w:t>
    </w:r>
    <w:r w:rsidR="000D672D" w:rsidRPr="000D672D">
      <w:t>/</w:t>
    </w:r>
  </w:p>
  <w:p w14:paraId="23D7F1A5" w14:textId="77777777" w:rsidR="001F5731" w:rsidRDefault="001F5731" w:rsidP="001F5731">
    <w:pPr>
      <w:pStyle w:val="a6"/>
      <w:tabs>
        <w:tab w:val="clear" w:pos="4677"/>
        <w:tab w:val="clear" w:pos="9355"/>
        <w:tab w:val="left" w:pos="2472"/>
      </w:tabs>
    </w:pPr>
    <w:r w:rsidRPr="000D672D">
      <w:tab/>
    </w:r>
    <w:r w:rsidR="000D672D">
      <w:t xml:space="preserve">Разработки уроков, статьи по методике преподавания и </w:t>
    </w:r>
    <w:r w:rsidR="000D672D">
      <w:tab/>
      <w:t>обучения, бланки документов, рекомендации для</w:t>
    </w:r>
  </w:p>
  <w:p w14:paraId="2E5E16BE" w14:textId="77777777"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  <w:r>
      <w:tab/>
      <w:t>начинающих учителей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B3C8C"/>
    <w:multiLevelType w:val="multilevel"/>
    <w:tmpl w:val="31143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5413A"/>
    <w:multiLevelType w:val="hybridMultilevel"/>
    <w:tmpl w:val="3B406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C4018"/>
    <w:multiLevelType w:val="hybridMultilevel"/>
    <w:tmpl w:val="1906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81CC8"/>
    <w:multiLevelType w:val="hybridMultilevel"/>
    <w:tmpl w:val="B0ECC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E84"/>
    <w:multiLevelType w:val="hybridMultilevel"/>
    <w:tmpl w:val="ED743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477C4E"/>
    <w:multiLevelType w:val="hybridMultilevel"/>
    <w:tmpl w:val="0F2A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C22EB"/>
    <w:multiLevelType w:val="hybridMultilevel"/>
    <w:tmpl w:val="888AB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31768"/>
    <w:multiLevelType w:val="hybridMultilevel"/>
    <w:tmpl w:val="3648F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A3C15"/>
    <w:multiLevelType w:val="hybridMultilevel"/>
    <w:tmpl w:val="49A22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509115B"/>
    <w:multiLevelType w:val="hybridMultilevel"/>
    <w:tmpl w:val="0ACEF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5573D5"/>
    <w:multiLevelType w:val="hybridMultilevel"/>
    <w:tmpl w:val="3042CF9A"/>
    <w:lvl w:ilvl="0" w:tplc="1630933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CB243CF"/>
    <w:multiLevelType w:val="hybridMultilevel"/>
    <w:tmpl w:val="1B70E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F1876"/>
    <w:multiLevelType w:val="hybridMultilevel"/>
    <w:tmpl w:val="5D588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70F74"/>
    <w:multiLevelType w:val="hybridMultilevel"/>
    <w:tmpl w:val="2ED8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A50D3"/>
    <w:multiLevelType w:val="hybridMultilevel"/>
    <w:tmpl w:val="D2A49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11"/>
  </w:num>
  <w:num w:numId="5">
    <w:abstractNumId w:val="5"/>
  </w:num>
  <w:num w:numId="6">
    <w:abstractNumId w:val="16"/>
  </w:num>
  <w:num w:numId="7">
    <w:abstractNumId w:val="15"/>
  </w:num>
  <w:num w:numId="8">
    <w:abstractNumId w:val="4"/>
  </w:num>
  <w:num w:numId="9">
    <w:abstractNumId w:val="7"/>
  </w:num>
  <w:num w:numId="10">
    <w:abstractNumId w:val="20"/>
  </w:num>
  <w:num w:numId="11">
    <w:abstractNumId w:val="18"/>
  </w:num>
  <w:num w:numId="12">
    <w:abstractNumId w:val="6"/>
  </w:num>
  <w:num w:numId="13">
    <w:abstractNumId w:val="2"/>
  </w:num>
  <w:num w:numId="14">
    <w:abstractNumId w:val="0"/>
  </w:num>
  <w:num w:numId="15">
    <w:abstractNumId w:val="1"/>
  </w:num>
  <w:num w:numId="16">
    <w:abstractNumId w:val="9"/>
  </w:num>
  <w:num w:numId="17">
    <w:abstractNumId w:val="21"/>
  </w:num>
  <w:num w:numId="18">
    <w:abstractNumId w:val="8"/>
  </w:num>
  <w:num w:numId="19">
    <w:abstractNumId w:val="3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9F0"/>
    <w:rsid w:val="000139F0"/>
    <w:rsid w:val="00087BDC"/>
    <w:rsid w:val="000D672D"/>
    <w:rsid w:val="001F5731"/>
    <w:rsid w:val="0021414E"/>
    <w:rsid w:val="002748BD"/>
    <w:rsid w:val="002F4DF1"/>
    <w:rsid w:val="003471C0"/>
    <w:rsid w:val="00383E16"/>
    <w:rsid w:val="003F3C01"/>
    <w:rsid w:val="00474AF7"/>
    <w:rsid w:val="005800F4"/>
    <w:rsid w:val="00612079"/>
    <w:rsid w:val="006222D3"/>
    <w:rsid w:val="00833A6B"/>
    <w:rsid w:val="00914780"/>
    <w:rsid w:val="009F34E6"/>
    <w:rsid w:val="00A01760"/>
    <w:rsid w:val="00B66E79"/>
    <w:rsid w:val="00B95606"/>
    <w:rsid w:val="00BF586B"/>
    <w:rsid w:val="00BF6128"/>
    <w:rsid w:val="00C1082F"/>
    <w:rsid w:val="00C73785"/>
    <w:rsid w:val="00E97769"/>
    <w:rsid w:val="00EA1153"/>
    <w:rsid w:val="00F5777E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240F3"/>
  <w15:docId w15:val="{66FA0304-283A-44A2-99F5-0C951EB2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Романова Светлана Александровна</cp:lastModifiedBy>
  <cp:revision>2</cp:revision>
  <dcterms:created xsi:type="dcterms:W3CDTF">2021-06-04T10:41:00Z</dcterms:created>
  <dcterms:modified xsi:type="dcterms:W3CDTF">2021-06-04T10:41:00Z</dcterms:modified>
</cp:coreProperties>
</file>